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3EA3" w14:textId="77777777" w:rsidR="00C76E02" w:rsidRPr="00C76E02" w:rsidRDefault="00C76E02" w:rsidP="00EE2839">
      <w:pPr>
        <w:tabs>
          <w:tab w:val="left" w:pos="7938"/>
        </w:tabs>
        <w:spacing w:after="120" w:line="280" w:lineRule="exact"/>
        <w:ind w:left="5670"/>
        <w:jc w:val="both"/>
        <w:rPr>
          <w:rFonts w:ascii="Times New Roman" w:hAnsi="Times New Roman" w:cs="Times New Roman"/>
          <w:sz w:val="28"/>
          <w:szCs w:val="28"/>
        </w:rPr>
      </w:pPr>
      <w:r w:rsidRPr="00C76E02">
        <w:rPr>
          <w:rFonts w:ascii="Times New Roman" w:hAnsi="Times New Roman" w:cs="Times New Roman"/>
          <w:sz w:val="28"/>
          <w:szCs w:val="28"/>
        </w:rPr>
        <w:t>УТВЕРЖДЕНО</w:t>
      </w:r>
    </w:p>
    <w:p w14:paraId="46C4CC4E" w14:textId="77777777" w:rsidR="00C76E02" w:rsidRPr="00C76E02" w:rsidRDefault="00C76E02" w:rsidP="00EE2839">
      <w:pPr>
        <w:tabs>
          <w:tab w:val="left" w:pos="7938"/>
        </w:tabs>
        <w:spacing w:after="0" w:line="280" w:lineRule="exact"/>
        <w:ind w:left="5670"/>
        <w:jc w:val="both"/>
        <w:rPr>
          <w:rFonts w:ascii="Times New Roman" w:hAnsi="Times New Roman" w:cs="Times New Roman"/>
          <w:sz w:val="28"/>
          <w:szCs w:val="28"/>
        </w:rPr>
      </w:pPr>
      <w:r w:rsidRPr="00C76E02">
        <w:rPr>
          <w:rFonts w:ascii="Times New Roman" w:hAnsi="Times New Roman" w:cs="Times New Roman"/>
          <w:sz w:val="28"/>
          <w:szCs w:val="28"/>
        </w:rPr>
        <w:t xml:space="preserve">Распоряжение заместителя </w:t>
      </w:r>
    </w:p>
    <w:p w14:paraId="06DEA50E" w14:textId="0D285B97" w:rsidR="00C76E02" w:rsidRPr="00C76E02" w:rsidRDefault="00C76E02" w:rsidP="00EE2839">
      <w:pPr>
        <w:tabs>
          <w:tab w:val="left" w:pos="7938"/>
        </w:tabs>
        <w:spacing w:after="120" w:line="280" w:lineRule="exact"/>
        <w:ind w:left="5670"/>
        <w:jc w:val="both"/>
        <w:rPr>
          <w:rFonts w:ascii="Times New Roman" w:hAnsi="Times New Roman" w:cs="Times New Roman"/>
          <w:sz w:val="28"/>
          <w:szCs w:val="28"/>
        </w:rPr>
      </w:pPr>
      <w:r w:rsidRPr="00C76E02">
        <w:rPr>
          <w:rFonts w:ascii="Times New Roman" w:hAnsi="Times New Roman" w:cs="Times New Roman"/>
          <w:sz w:val="28"/>
          <w:szCs w:val="28"/>
        </w:rPr>
        <w:t xml:space="preserve">председателя правления </w:t>
      </w:r>
      <w:r w:rsidR="00EE2839">
        <w:rPr>
          <w:rFonts w:ascii="Times New Roman" w:hAnsi="Times New Roman" w:cs="Times New Roman"/>
          <w:sz w:val="28"/>
          <w:szCs w:val="28"/>
        </w:rPr>
        <w:t>банка</w:t>
      </w:r>
    </w:p>
    <w:p w14:paraId="266EBFF6" w14:textId="1B5F88B6" w:rsidR="00C76E02" w:rsidRDefault="00894BC1" w:rsidP="00EE2839">
      <w:pPr>
        <w:tabs>
          <w:tab w:val="left" w:pos="7938"/>
        </w:tabs>
        <w:spacing w:after="0" w:line="28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sidR="0026044D">
        <w:rPr>
          <w:rFonts w:ascii="Times New Roman" w:hAnsi="Times New Roman" w:cs="Times New Roman"/>
          <w:sz w:val="28"/>
          <w:szCs w:val="28"/>
        </w:rPr>
        <w:t>24.09.</w:t>
      </w:r>
      <w:r w:rsidR="0026044D" w:rsidRPr="00C76E02">
        <w:rPr>
          <w:rFonts w:ascii="Times New Roman" w:hAnsi="Times New Roman" w:cs="Times New Roman"/>
          <w:sz w:val="28"/>
          <w:szCs w:val="28"/>
        </w:rPr>
        <w:t>20</w:t>
      </w:r>
      <w:r w:rsidR="0026044D">
        <w:rPr>
          <w:rFonts w:ascii="Times New Roman" w:hAnsi="Times New Roman" w:cs="Times New Roman"/>
          <w:sz w:val="28"/>
          <w:szCs w:val="28"/>
        </w:rPr>
        <w:t>21</w:t>
      </w:r>
      <w:r w:rsidR="0026044D" w:rsidRPr="00C76E02">
        <w:rPr>
          <w:rFonts w:ascii="Times New Roman" w:hAnsi="Times New Roman" w:cs="Times New Roman"/>
          <w:sz w:val="28"/>
          <w:szCs w:val="28"/>
        </w:rPr>
        <w:t xml:space="preserve"> №</w:t>
      </w:r>
      <w:r w:rsidR="0026044D">
        <w:rPr>
          <w:rFonts w:ascii="Times New Roman" w:hAnsi="Times New Roman" w:cs="Times New Roman"/>
          <w:sz w:val="28"/>
          <w:szCs w:val="28"/>
        </w:rPr>
        <w:t> 421</w:t>
      </w:r>
    </w:p>
    <w:p w14:paraId="4BF7EF70" w14:textId="77777777" w:rsidR="00C76E02" w:rsidRDefault="00C76E02" w:rsidP="00C76E02">
      <w:pPr>
        <w:tabs>
          <w:tab w:val="left" w:pos="7938"/>
        </w:tabs>
        <w:spacing w:after="0" w:line="240" w:lineRule="auto"/>
        <w:jc w:val="center"/>
        <w:rPr>
          <w:rFonts w:ascii="Times New Roman" w:hAnsi="Times New Roman" w:cs="Times New Roman"/>
          <w:sz w:val="28"/>
          <w:szCs w:val="28"/>
        </w:rPr>
      </w:pPr>
    </w:p>
    <w:p w14:paraId="01A975E8" w14:textId="38F504C3" w:rsidR="00C76E02" w:rsidRDefault="00BC536D" w:rsidP="00C76E02">
      <w:pPr>
        <w:tabs>
          <w:tab w:val="left" w:pos="7938"/>
        </w:tabs>
        <w:spacing w:after="0" w:line="240" w:lineRule="auto"/>
        <w:jc w:val="center"/>
        <w:rPr>
          <w:rFonts w:ascii="Times New Roman" w:hAnsi="Times New Roman" w:cs="Times New Roman"/>
          <w:sz w:val="28"/>
          <w:szCs w:val="28"/>
        </w:rPr>
      </w:pPr>
      <w:r w:rsidRPr="00C76E02">
        <w:rPr>
          <w:rFonts w:ascii="Times New Roman" w:hAnsi="Times New Roman" w:cs="Times New Roman"/>
          <w:sz w:val="28"/>
          <w:szCs w:val="28"/>
        </w:rPr>
        <w:t>СОГЛАШЕНИЕ</w:t>
      </w:r>
    </w:p>
    <w:p w14:paraId="515E25F0" w14:textId="77777777" w:rsidR="00BC536D" w:rsidRPr="00C76E02" w:rsidRDefault="00BC536D" w:rsidP="00C76E02">
      <w:pPr>
        <w:tabs>
          <w:tab w:val="left" w:pos="7938"/>
        </w:tabs>
        <w:spacing w:after="0" w:line="240" w:lineRule="auto"/>
        <w:jc w:val="center"/>
        <w:rPr>
          <w:rFonts w:ascii="Times New Roman" w:hAnsi="Times New Roman" w:cs="Times New Roman"/>
          <w:sz w:val="28"/>
          <w:szCs w:val="28"/>
        </w:rPr>
      </w:pPr>
    </w:p>
    <w:p w14:paraId="5D1D0412" w14:textId="54F03E92" w:rsidR="004A3D4F" w:rsidRPr="00527A27" w:rsidRDefault="00C76E02" w:rsidP="00EE2839">
      <w:pPr>
        <w:spacing w:after="0" w:line="280" w:lineRule="exact"/>
        <w:jc w:val="center"/>
        <w:rPr>
          <w:rFonts w:ascii="Times New Roman" w:hAnsi="Times New Roman" w:cs="Times New Roman"/>
          <w:sz w:val="28"/>
          <w:szCs w:val="28"/>
        </w:rPr>
      </w:pPr>
      <w:r w:rsidRPr="00527A27">
        <w:rPr>
          <w:rFonts w:ascii="Times New Roman" w:hAnsi="Times New Roman" w:cs="Times New Roman"/>
          <w:sz w:val="28"/>
          <w:szCs w:val="28"/>
        </w:rPr>
        <w:t xml:space="preserve">об обмене электронными сообщениями, содержащими финансовые </w:t>
      </w:r>
      <w:r w:rsidR="009437E0">
        <w:rPr>
          <w:rFonts w:ascii="Times New Roman" w:hAnsi="Times New Roman" w:cs="Times New Roman"/>
          <w:sz w:val="28"/>
          <w:szCs w:val="28"/>
        </w:rPr>
        <w:t>электронные документы</w:t>
      </w:r>
      <w:r w:rsidRPr="00527A27">
        <w:rPr>
          <w:rFonts w:ascii="Times New Roman" w:hAnsi="Times New Roman" w:cs="Times New Roman"/>
          <w:sz w:val="28"/>
          <w:szCs w:val="28"/>
        </w:rPr>
        <w:t xml:space="preserve">, через систему передачи финансовой информации Национального банка Республики Беларусь </w:t>
      </w:r>
      <w:bookmarkStart w:id="1" w:name="_Hlk80292783"/>
      <w:r w:rsidRPr="00527A27">
        <w:rPr>
          <w:rFonts w:ascii="Times New Roman" w:hAnsi="Times New Roman" w:cs="Times New Roman"/>
          <w:sz w:val="28"/>
          <w:szCs w:val="28"/>
        </w:rPr>
        <w:t>(далее – Соглашение)</w:t>
      </w:r>
      <w:bookmarkEnd w:id="1"/>
    </w:p>
    <w:p w14:paraId="3D32089F"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43819826" w14:textId="57C18624"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Настоящее Соглашение заключается между Банком и Контрагентом, далее совместно именуемы</w:t>
      </w:r>
      <w:r w:rsidR="00EE6F5A">
        <w:rPr>
          <w:rFonts w:ascii="Times New Roman" w:hAnsi="Times New Roman" w:cs="Times New Roman"/>
          <w:sz w:val="28"/>
          <w:szCs w:val="28"/>
        </w:rPr>
        <w:t>ми</w:t>
      </w:r>
      <w:r w:rsidRPr="00527A27">
        <w:rPr>
          <w:rFonts w:ascii="Times New Roman" w:hAnsi="Times New Roman" w:cs="Times New Roman"/>
          <w:sz w:val="28"/>
          <w:szCs w:val="28"/>
        </w:rPr>
        <w:t xml:space="preserve"> Стороны, а каждый по отдельности Сторона, на следующих условиях:</w:t>
      </w:r>
    </w:p>
    <w:p w14:paraId="5DB6C238"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4745C512" w14:textId="3322B04A" w:rsidR="00C76E02" w:rsidRPr="00527A27" w:rsidRDefault="00C76E02" w:rsidP="00C76E02">
      <w:pPr>
        <w:spacing w:after="0" w:line="240" w:lineRule="auto"/>
        <w:jc w:val="center"/>
        <w:rPr>
          <w:rFonts w:ascii="Times New Roman" w:hAnsi="Times New Roman" w:cs="Times New Roman"/>
          <w:sz w:val="28"/>
          <w:szCs w:val="28"/>
        </w:rPr>
      </w:pPr>
      <w:r w:rsidRPr="00527A27">
        <w:rPr>
          <w:rFonts w:ascii="Times New Roman" w:hAnsi="Times New Roman" w:cs="Times New Roman"/>
          <w:sz w:val="28"/>
          <w:szCs w:val="28"/>
        </w:rPr>
        <w:t xml:space="preserve">1. </w:t>
      </w:r>
      <w:r w:rsidR="00BC536D" w:rsidRPr="00527A27">
        <w:rPr>
          <w:rFonts w:ascii="Times New Roman" w:hAnsi="Times New Roman" w:cs="Times New Roman"/>
          <w:sz w:val="28"/>
          <w:szCs w:val="28"/>
        </w:rPr>
        <w:t>ТЕРМИНЫ И ОПРЕДЕЛЕНИЯ</w:t>
      </w:r>
    </w:p>
    <w:p w14:paraId="5AA61E80" w14:textId="427A4B2D" w:rsidR="00C76E02" w:rsidRDefault="00C76E02" w:rsidP="00C76E02">
      <w:pPr>
        <w:spacing w:after="0" w:line="240" w:lineRule="auto"/>
        <w:jc w:val="center"/>
        <w:rPr>
          <w:rFonts w:ascii="Times New Roman" w:hAnsi="Times New Roman" w:cs="Times New Roman"/>
          <w:sz w:val="28"/>
          <w:szCs w:val="28"/>
        </w:rPr>
      </w:pPr>
    </w:p>
    <w:p w14:paraId="68A2E63F" w14:textId="4C67E41D" w:rsidR="00EB461D" w:rsidRPr="00527A27" w:rsidRDefault="00EB461D" w:rsidP="00EB46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из контекста не следует иного, термины, используемые в настоящем Соглашении с заглавной буквы, понимаются в следующих значениях.</w:t>
      </w:r>
    </w:p>
    <w:p w14:paraId="31ED01F9" w14:textId="51EB45D3"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Банк – Совместное белорусско-российское открытое акционерное общество «Белгазпромбанк»</w:t>
      </w:r>
      <w:r w:rsidR="008C3A17">
        <w:rPr>
          <w:rFonts w:ascii="Times New Roman" w:hAnsi="Times New Roman" w:cs="Times New Roman"/>
          <w:sz w:val="28"/>
          <w:szCs w:val="28"/>
        </w:rPr>
        <w:t>.</w:t>
      </w:r>
    </w:p>
    <w:p w14:paraId="6C716F64" w14:textId="52F70734"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 xml:space="preserve">БМРЦ – Открытое акционерное общество «Белорусский межбанковский расчетный центр» (ОАО </w:t>
      </w:r>
      <w:r w:rsidR="008C3A17">
        <w:rPr>
          <w:rFonts w:ascii="Times New Roman" w:hAnsi="Times New Roman" w:cs="Times New Roman"/>
          <w:sz w:val="28"/>
          <w:szCs w:val="28"/>
        </w:rPr>
        <w:t>«БМРЦ»).</w:t>
      </w:r>
    </w:p>
    <w:p w14:paraId="56CB4989" w14:textId="0F3E2DC5"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Договоры – любые виды действующих рамочных, генеральных договоров или соглашений, индивидуальных</w:t>
      </w:r>
      <w:r w:rsidR="001B3009">
        <w:rPr>
          <w:rFonts w:ascii="Times New Roman" w:hAnsi="Times New Roman" w:cs="Times New Roman"/>
          <w:sz w:val="28"/>
          <w:szCs w:val="28"/>
        </w:rPr>
        <w:t xml:space="preserve"> договоров или соглашений, заключенных</w:t>
      </w:r>
      <w:r w:rsidRPr="00527A27">
        <w:rPr>
          <w:rFonts w:ascii="Times New Roman" w:hAnsi="Times New Roman" w:cs="Times New Roman"/>
          <w:sz w:val="28"/>
          <w:szCs w:val="28"/>
        </w:rPr>
        <w:t xml:space="preserve"> </w:t>
      </w:r>
      <w:r w:rsidR="00D516BE">
        <w:rPr>
          <w:rFonts w:ascii="Times New Roman" w:hAnsi="Times New Roman" w:cs="Times New Roman"/>
          <w:sz w:val="28"/>
          <w:szCs w:val="28"/>
        </w:rPr>
        <w:t xml:space="preserve">в рамках </w:t>
      </w:r>
      <w:r w:rsidR="00D516BE" w:rsidRPr="00527A27">
        <w:rPr>
          <w:rFonts w:ascii="Times New Roman" w:hAnsi="Times New Roman" w:cs="Times New Roman"/>
          <w:sz w:val="28"/>
          <w:szCs w:val="28"/>
        </w:rPr>
        <w:t>рамочных, генеральных договоров или соглашений</w:t>
      </w:r>
      <w:r w:rsidR="001B3009">
        <w:rPr>
          <w:rFonts w:ascii="Times New Roman" w:hAnsi="Times New Roman" w:cs="Times New Roman"/>
          <w:sz w:val="28"/>
          <w:szCs w:val="28"/>
        </w:rPr>
        <w:t>, а также</w:t>
      </w:r>
      <w:r w:rsidRPr="00527A27">
        <w:rPr>
          <w:rFonts w:ascii="Times New Roman" w:hAnsi="Times New Roman" w:cs="Times New Roman"/>
          <w:sz w:val="28"/>
          <w:szCs w:val="28"/>
        </w:rPr>
        <w:t xml:space="preserve"> разовых сделок независимо от того, как они называются, уже заключенных или которые будут заключены между Сторонами в будущем, предусматривающих совершение банковских или иных операций, оказание услуг или совершени</w:t>
      </w:r>
      <w:r w:rsidR="008C3A17">
        <w:rPr>
          <w:rFonts w:ascii="Times New Roman" w:hAnsi="Times New Roman" w:cs="Times New Roman"/>
          <w:sz w:val="28"/>
          <w:szCs w:val="28"/>
        </w:rPr>
        <w:t>е Сторонами любых иных действий.</w:t>
      </w:r>
    </w:p>
    <w:p w14:paraId="1812DC78" w14:textId="7EC1F889" w:rsidR="009437E0" w:rsidRDefault="009437E0"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 xml:space="preserve">Канал связи – международная межбанковская система передачи информации и совершения платежей SWIFT (далее – </w:t>
      </w:r>
      <w:r w:rsidRPr="00527A27">
        <w:rPr>
          <w:rFonts w:ascii="Times New Roman" w:hAnsi="Times New Roman" w:cs="Times New Roman"/>
          <w:sz w:val="28"/>
          <w:szCs w:val="28"/>
          <w:lang w:val="en-US"/>
        </w:rPr>
        <w:t>SWIFT</w:t>
      </w:r>
      <w:r w:rsidRPr="00527A27">
        <w:rPr>
          <w:rFonts w:ascii="Times New Roman" w:hAnsi="Times New Roman" w:cs="Times New Roman"/>
          <w:sz w:val="28"/>
          <w:szCs w:val="28"/>
        </w:rPr>
        <w:t xml:space="preserve">), система Телекс, </w:t>
      </w:r>
      <w:r w:rsidRPr="001858DB">
        <w:rPr>
          <w:rFonts w:ascii="Times New Roman" w:hAnsi="Times New Roman" w:cs="Times New Roman"/>
          <w:sz w:val="28"/>
          <w:szCs w:val="28"/>
        </w:rPr>
        <w:t>систем</w:t>
      </w:r>
      <w:r>
        <w:rPr>
          <w:rFonts w:ascii="Times New Roman" w:hAnsi="Times New Roman" w:cs="Times New Roman"/>
          <w:sz w:val="28"/>
          <w:szCs w:val="28"/>
        </w:rPr>
        <w:t>а</w:t>
      </w:r>
      <w:r w:rsidRPr="001858DB">
        <w:rPr>
          <w:rFonts w:ascii="Times New Roman" w:hAnsi="Times New Roman" w:cs="Times New Roman"/>
          <w:sz w:val="28"/>
          <w:szCs w:val="28"/>
        </w:rPr>
        <w:t xml:space="preserve"> межведомственного электронного документооборота государственных органов Республики Беларусь</w:t>
      </w:r>
      <w:r>
        <w:rPr>
          <w:rFonts w:ascii="Times New Roman" w:hAnsi="Times New Roman" w:cs="Times New Roman"/>
          <w:sz w:val="28"/>
          <w:szCs w:val="28"/>
        </w:rPr>
        <w:t>,</w:t>
      </w:r>
      <w:r w:rsidRPr="00527A27">
        <w:rPr>
          <w:rFonts w:ascii="Times New Roman" w:hAnsi="Times New Roman" w:cs="Times New Roman"/>
          <w:sz w:val="28"/>
          <w:szCs w:val="28"/>
        </w:rPr>
        <w:t xml:space="preserve"> иные предусмотренные Договорами каналы связи</w:t>
      </w:r>
      <w:r>
        <w:rPr>
          <w:rFonts w:ascii="Times New Roman" w:hAnsi="Times New Roman" w:cs="Times New Roman"/>
          <w:sz w:val="28"/>
          <w:szCs w:val="28"/>
        </w:rPr>
        <w:t xml:space="preserve">, в том числе </w:t>
      </w:r>
      <w:r w:rsidRPr="00527A27">
        <w:rPr>
          <w:rFonts w:ascii="Times New Roman" w:hAnsi="Times New Roman" w:cs="Times New Roman"/>
          <w:sz w:val="28"/>
          <w:szCs w:val="28"/>
        </w:rPr>
        <w:t>электронные</w:t>
      </w:r>
      <w:r w:rsidR="006009B1">
        <w:rPr>
          <w:rFonts w:ascii="Times New Roman" w:hAnsi="Times New Roman" w:cs="Times New Roman"/>
          <w:sz w:val="28"/>
          <w:szCs w:val="28"/>
        </w:rPr>
        <w:t>;</w:t>
      </w:r>
    </w:p>
    <w:p w14:paraId="4FD0F080" w14:textId="0F0A4557"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Контрагент – банк, небанковская кредитно-финансовая организация, специализированная финансовая организация, являющиеся резидентами Республики Беларусь, с которыми у Банка есть или могут бы</w:t>
      </w:r>
      <w:r w:rsidR="008C3A17">
        <w:rPr>
          <w:rFonts w:ascii="Times New Roman" w:hAnsi="Times New Roman" w:cs="Times New Roman"/>
          <w:sz w:val="28"/>
          <w:szCs w:val="28"/>
        </w:rPr>
        <w:t>ть заключены в будущем Договоры.</w:t>
      </w:r>
    </w:p>
    <w:p w14:paraId="1DA72F46" w14:textId="1D64A207"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НБРБ – Национальный банк Республики Беларусь</w:t>
      </w:r>
      <w:r w:rsidR="008C3A17">
        <w:rPr>
          <w:rFonts w:ascii="Times New Roman" w:hAnsi="Times New Roman" w:cs="Times New Roman"/>
          <w:sz w:val="28"/>
          <w:szCs w:val="28"/>
        </w:rPr>
        <w:t>.</w:t>
      </w:r>
    </w:p>
    <w:p w14:paraId="31CD62ED" w14:textId="256892BC"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Отправитель сообщения – одна из Сторон настоящего Соглашения, являющаяся отправителем финансовых электронных документов через Систему пере</w:t>
      </w:r>
      <w:r w:rsidR="008C3A17">
        <w:rPr>
          <w:rFonts w:ascii="Times New Roman" w:hAnsi="Times New Roman" w:cs="Times New Roman"/>
          <w:sz w:val="28"/>
          <w:szCs w:val="28"/>
        </w:rPr>
        <w:t>дачи финансовой информации НБРБ.</w:t>
      </w:r>
    </w:p>
    <w:p w14:paraId="2F58F76A" w14:textId="53B7F3C7"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lastRenderedPageBreak/>
        <w:t>Получатель сообщения – одна из Сторон настоящего Соглашения, являющаяся получателем финансовых электронных документов через Систему пере</w:t>
      </w:r>
      <w:r w:rsidR="008C3A17">
        <w:rPr>
          <w:rFonts w:ascii="Times New Roman" w:hAnsi="Times New Roman" w:cs="Times New Roman"/>
          <w:sz w:val="28"/>
          <w:szCs w:val="28"/>
        </w:rPr>
        <w:t>дачи финансовой информации НБРБ.</w:t>
      </w:r>
    </w:p>
    <w:p w14:paraId="031864C5" w14:textId="0A7B2BAD" w:rsidR="00C76E02" w:rsidRPr="00527A27" w:rsidRDefault="00C76E02" w:rsidP="00C76E02">
      <w:pPr>
        <w:pStyle w:val="a3"/>
        <w:numPr>
          <w:ilvl w:val="1"/>
          <w:numId w:val="1"/>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СПФИ – Система пере</w:t>
      </w:r>
      <w:r w:rsidR="008C3A17">
        <w:rPr>
          <w:rFonts w:ascii="Times New Roman" w:hAnsi="Times New Roman" w:cs="Times New Roman"/>
          <w:sz w:val="28"/>
          <w:szCs w:val="28"/>
        </w:rPr>
        <w:t>дачи финансовой информации НБРБ.</w:t>
      </w:r>
    </w:p>
    <w:p w14:paraId="485761DF" w14:textId="1DF2F7AB" w:rsidR="00C76E02" w:rsidRPr="006009B1" w:rsidRDefault="00C76E02" w:rsidP="006009B1">
      <w:pPr>
        <w:pStyle w:val="a3"/>
        <w:numPr>
          <w:ilvl w:val="1"/>
          <w:numId w:val="1"/>
        </w:numPr>
        <w:spacing w:after="0" w:line="240" w:lineRule="auto"/>
        <w:ind w:left="0" w:firstLine="709"/>
        <w:jc w:val="both"/>
        <w:rPr>
          <w:rFonts w:ascii="Times New Roman" w:hAnsi="Times New Roman" w:cs="Times New Roman"/>
          <w:sz w:val="28"/>
          <w:szCs w:val="28"/>
        </w:rPr>
      </w:pPr>
      <w:r w:rsidRPr="006009B1">
        <w:rPr>
          <w:rFonts w:ascii="Times New Roman" w:hAnsi="Times New Roman" w:cs="Times New Roman"/>
          <w:sz w:val="28"/>
          <w:szCs w:val="28"/>
        </w:rPr>
        <w:t>Финансовые электронные документы (ФЭД) – электронные образы платежных (расчетных), служебно-информационных или иных документов, которыми обмениваются Стороны в ф</w:t>
      </w:r>
      <w:r w:rsidR="008C3A17" w:rsidRPr="006009B1">
        <w:rPr>
          <w:rFonts w:ascii="Times New Roman" w:hAnsi="Times New Roman" w:cs="Times New Roman"/>
          <w:sz w:val="28"/>
          <w:szCs w:val="28"/>
        </w:rPr>
        <w:t>ормате SWIFT в рамках Договоров</w:t>
      </w:r>
      <w:r w:rsidR="009437E0" w:rsidRPr="006009B1">
        <w:rPr>
          <w:rFonts w:ascii="Times New Roman" w:hAnsi="Times New Roman" w:cs="Times New Roman"/>
          <w:sz w:val="28"/>
          <w:szCs w:val="28"/>
        </w:rPr>
        <w:t xml:space="preserve"> через СПФИ</w:t>
      </w:r>
      <w:r w:rsidR="008C3A17" w:rsidRPr="006009B1">
        <w:rPr>
          <w:rFonts w:ascii="Times New Roman" w:hAnsi="Times New Roman" w:cs="Times New Roman"/>
          <w:sz w:val="28"/>
          <w:szCs w:val="28"/>
        </w:rPr>
        <w:t>.</w:t>
      </w:r>
    </w:p>
    <w:p w14:paraId="5B527D0E"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06946226" w14:textId="4E329CB5" w:rsidR="00C76E02" w:rsidRPr="00527A27" w:rsidRDefault="00C76E02" w:rsidP="00C76E02">
      <w:pPr>
        <w:spacing w:after="0" w:line="240" w:lineRule="auto"/>
        <w:jc w:val="center"/>
        <w:rPr>
          <w:rFonts w:ascii="Times New Roman" w:hAnsi="Times New Roman" w:cs="Times New Roman"/>
          <w:sz w:val="28"/>
          <w:szCs w:val="28"/>
        </w:rPr>
      </w:pPr>
      <w:r w:rsidRPr="00527A27">
        <w:rPr>
          <w:rFonts w:ascii="Times New Roman" w:hAnsi="Times New Roman" w:cs="Times New Roman"/>
          <w:sz w:val="28"/>
          <w:szCs w:val="28"/>
        </w:rPr>
        <w:t xml:space="preserve">2. </w:t>
      </w:r>
      <w:r w:rsidR="00BC536D" w:rsidRPr="00527A27">
        <w:rPr>
          <w:rFonts w:ascii="Times New Roman" w:hAnsi="Times New Roman" w:cs="Times New Roman"/>
          <w:sz w:val="28"/>
          <w:szCs w:val="28"/>
        </w:rPr>
        <w:t xml:space="preserve">ПРЕДМЕТ СОГЛАШЕНИЯ, </w:t>
      </w:r>
    </w:p>
    <w:p w14:paraId="0585FA0A" w14:textId="0F032455" w:rsidR="00C76E02" w:rsidRPr="00527A27" w:rsidRDefault="00BC536D" w:rsidP="00C76E02">
      <w:pPr>
        <w:spacing w:after="0" w:line="240" w:lineRule="auto"/>
        <w:jc w:val="center"/>
        <w:rPr>
          <w:rFonts w:ascii="Times New Roman" w:hAnsi="Times New Roman" w:cs="Times New Roman"/>
          <w:sz w:val="28"/>
          <w:szCs w:val="28"/>
        </w:rPr>
      </w:pPr>
      <w:r w:rsidRPr="00527A27">
        <w:rPr>
          <w:rFonts w:ascii="Times New Roman" w:hAnsi="Times New Roman" w:cs="Times New Roman"/>
          <w:sz w:val="28"/>
          <w:szCs w:val="28"/>
        </w:rPr>
        <w:t>ПОРЯДОК ЕГО ЗАКЛЮЧЕНИЯ, ДЕЙСТВИЕ В ПРОСТРАНСТВЕ</w:t>
      </w:r>
    </w:p>
    <w:p w14:paraId="7FD607E1" w14:textId="77777777" w:rsidR="00C76E02" w:rsidRPr="00527A27" w:rsidRDefault="00C76E02" w:rsidP="00C76E02">
      <w:pPr>
        <w:spacing w:after="0" w:line="240" w:lineRule="auto"/>
        <w:jc w:val="center"/>
        <w:rPr>
          <w:rFonts w:ascii="Times New Roman" w:hAnsi="Times New Roman" w:cs="Times New Roman"/>
          <w:sz w:val="28"/>
          <w:szCs w:val="28"/>
        </w:rPr>
      </w:pPr>
    </w:p>
    <w:p w14:paraId="50F9300F" w14:textId="77777777" w:rsidR="00C76E02" w:rsidRPr="00527A27" w:rsidRDefault="00C76E02" w:rsidP="00C76E02">
      <w:pPr>
        <w:pStyle w:val="a3"/>
        <w:numPr>
          <w:ilvl w:val="0"/>
          <w:numId w:val="2"/>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Настоящее Соглашение определяет условия и порядок обмена ФЭД между Сторонами через СПФИ.</w:t>
      </w:r>
    </w:p>
    <w:p w14:paraId="209F8206" w14:textId="433DABE8" w:rsidR="00E42FC4"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 xml:space="preserve">Настоящее Соглашение размещается на официальном сайте Банка в сети Интернет по адресу </w:t>
      </w:r>
      <w:r w:rsidR="001830B6" w:rsidRPr="001830B6">
        <w:rPr>
          <w:rFonts w:ascii="Times New Roman" w:hAnsi="Times New Roman" w:cs="Times New Roman"/>
          <w:sz w:val="28"/>
          <w:szCs w:val="28"/>
        </w:rPr>
        <w:t>www.belgazprombank.by</w:t>
      </w:r>
      <w:r w:rsidRPr="00527A27">
        <w:rPr>
          <w:rFonts w:ascii="Times New Roman" w:hAnsi="Times New Roman" w:cs="Times New Roman"/>
          <w:sz w:val="28"/>
          <w:szCs w:val="28"/>
        </w:rPr>
        <w:t>.</w:t>
      </w:r>
    </w:p>
    <w:p w14:paraId="0977AC86" w14:textId="6B1214EE"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Для заключения настоящего Соглашения Контрагент направляет Банку заявление по форме приложения (далее – Заявление). Заявление может быть направлено одним из следующих способов:</w:t>
      </w:r>
    </w:p>
    <w:p w14:paraId="4F22491A"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по Каналам связи. При направлении Заявления по Каналам связи, отличным от Заявления на бумажном носителе, Стороны соглашаются с тем, что правосубъектность Контрагента и полномочия его руководителя, подписавшего Заявление, исходят из обстановки, в которой действует Сторона-отправитель Заявления, и Контрагент соглашается с тем, что, направляя Заявление по таким Каналам связи, он принимает права и обязательства в полном объеме, предусмотренные настоящим Соглашением и Договорами, как если бы он направлял Заявление на бумажном носителе, подписанное уполномоченным лицом и скрепленное печатью Контрагента;</w:t>
      </w:r>
    </w:p>
    <w:p w14:paraId="715B52A9" w14:textId="77777777" w:rsidR="00C76E02" w:rsidRPr="00527A27" w:rsidRDefault="00C76E02" w:rsidP="001858DB">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письменно на бумажном носителе. Заявление должно быть подписано уполномоченным лицом Контрагента на совершение сделок и скреплено печатью Контрагента. При направлении Заявления на бумажном носителе оно должно сопровождаться должным образом заверенными документами, подтверждающими правосубъектность Контрагента и полномочия его руководителя на совершение предусмотренных Соглашением и Договорами действий, если только такие должным образом заверенные документы не были предоставлены Контрагентом ранее и являются действительными на дату направления Заявления.</w:t>
      </w:r>
    </w:p>
    <w:p w14:paraId="577F0159"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Заявление является офертой Контрагента заключить с Банком Соглашение на нижеприведенных условиях.</w:t>
      </w:r>
    </w:p>
    <w:p w14:paraId="3E639929"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После получения Банком заявления и его обработки Банк уведомляет Контрагента о положительном или отрицательном решении в заключении Соглашения.</w:t>
      </w:r>
    </w:p>
    <w:p w14:paraId="0DF78DF8" w14:textId="567DB64A"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lastRenderedPageBreak/>
        <w:t>Соглашение считается заключенным с момента акцепта Банком оферты Контрагента. Акцептом Банком оферты К</w:t>
      </w:r>
      <w:r w:rsidR="00844A8E">
        <w:rPr>
          <w:rFonts w:ascii="Times New Roman" w:hAnsi="Times New Roman" w:cs="Times New Roman"/>
          <w:sz w:val="28"/>
          <w:szCs w:val="28"/>
        </w:rPr>
        <w:t>онтрагента</w:t>
      </w:r>
      <w:r w:rsidRPr="00527A27">
        <w:rPr>
          <w:rFonts w:ascii="Times New Roman" w:hAnsi="Times New Roman" w:cs="Times New Roman"/>
          <w:sz w:val="28"/>
          <w:szCs w:val="28"/>
        </w:rPr>
        <w:t xml:space="preserve"> является совершение Банком следующих действий:</w:t>
      </w:r>
    </w:p>
    <w:p w14:paraId="6D0E0EED"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отправка Контрагенту уведомления о положительном решении Банка заключить Соглашение;</w:t>
      </w:r>
    </w:p>
    <w:p w14:paraId="4F5F7DE7" w14:textId="30958E30" w:rsidR="00C76E02" w:rsidRPr="00527A27" w:rsidRDefault="00C76E02" w:rsidP="00C76E02">
      <w:pPr>
        <w:spacing w:after="0" w:line="240" w:lineRule="auto"/>
        <w:ind w:firstLine="709"/>
        <w:jc w:val="both"/>
        <w:rPr>
          <w:rFonts w:ascii="Times New Roman" w:hAnsi="Times New Roman" w:cs="Times New Roman"/>
          <w:sz w:val="28"/>
          <w:szCs w:val="28"/>
        </w:rPr>
      </w:pPr>
      <w:r w:rsidRPr="00944C7E">
        <w:rPr>
          <w:rFonts w:ascii="Times New Roman" w:hAnsi="Times New Roman" w:cs="Times New Roman"/>
          <w:sz w:val="28"/>
          <w:szCs w:val="28"/>
        </w:rPr>
        <w:t>регистрация Заявления Контрагента с присвоением ему регистрационного номера, являющ</w:t>
      </w:r>
      <w:r w:rsidR="00BA4F3B">
        <w:rPr>
          <w:rFonts w:ascii="Times New Roman" w:hAnsi="Times New Roman" w:cs="Times New Roman"/>
          <w:sz w:val="28"/>
          <w:szCs w:val="28"/>
        </w:rPr>
        <w:t>его</w:t>
      </w:r>
      <w:r w:rsidRPr="00944C7E">
        <w:rPr>
          <w:rFonts w:ascii="Times New Roman" w:hAnsi="Times New Roman" w:cs="Times New Roman"/>
          <w:sz w:val="28"/>
          <w:szCs w:val="28"/>
        </w:rPr>
        <w:t>ся регистрационным номером Соглашения.</w:t>
      </w:r>
    </w:p>
    <w:p w14:paraId="1D6DDEA9" w14:textId="681A35C6" w:rsidR="00C76E02" w:rsidRPr="00527A27" w:rsidRDefault="00C76E02" w:rsidP="00C76E02">
      <w:pPr>
        <w:pStyle w:val="a3"/>
        <w:numPr>
          <w:ilvl w:val="0"/>
          <w:numId w:val="2"/>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 xml:space="preserve">Условия и порядок обмена ФЭД определяются настоящим Соглашением и иными Договорами, заключенными между Сторонами, содержащими ссылку на </w:t>
      </w:r>
      <w:r w:rsidR="006E5C59">
        <w:rPr>
          <w:rFonts w:ascii="Times New Roman" w:hAnsi="Times New Roman" w:cs="Times New Roman"/>
          <w:sz w:val="28"/>
          <w:szCs w:val="28"/>
        </w:rPr>
        <w:t>СПФИ</w:t>
      </w:r>
      <w:r w:rsidRPr="00527A27">
        <w:rPr>
          <w:rFonts w:ascii="Times New Roman" w:hAnsi="Times New Roman" w:cs="Times New Roman"/>
          <w:sz w:val="28"/>
          <w:szCs w:val="28"/>
        </w:rPr>
        <w:t>, а также нормативными документами НБРБ и БМРЦ, определяющими требования к обмену электронными сообщениями через СПФИ.</w:t>
      </w:r>
    </w:p>
    <w:p w14:paraId="1B03C7C6" w14:textId="77777777" w:rsidR="00C76E02" w:rsidRPr="00527A27" w:rsidRDefault="00C76E02" w:rsidP="00C76E02">
      <w:pPr>
        <w:pStyle w:val="a3"/>
        <w:numPr>
          <w:ilvl w:val="0"/>
          <w:numId w:val="2"/>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 xml:space="preserve">Положения настоящего Соглашения распространяются на любые Договоры, </w:t>
      </w:r>
      <w:bookmarkStart w:id="2" w:name="_Hlk80293842"/>
      <w:r w:rsidRPr="00527A27">
        <w:rPr>
          <w:rFonts w:ascii="Times New Roman" w:hAnsi="Times New Roman" w:cs="Times New Roman"/>
          <w:sz w:val="28"/>
          <w:szCs w:val="28"/>
        </w:rPr>
        <w:t>заключенные между Сторонами как до, так и после заключения настоящего Соглашения</w:t>
      </w:r>
      <w:bookmarkStart w:id="3" w:name="_Hlk80293873"/>
      <w:r w:rsidRPr="00527A27">
        <w:rPr>
          <w:rFonts w:ascii="Times New Roman" w:hAnsi="Times New Roman" w:cs="Times New Roman"/>
          <w:sz w:val="28"/>
          <w:szCs w:val="28"/>
        </w:rPr>
        <w:t xml:space="preserve">, </w:t>
      </w:r>
      <w:bookmarkEnd w:id="3"/>
      <w:r w:rsidRPr="00527A27">
        <w:rPr>
          <w:rFonts w:ascii="Times New Roman" w:hAnsi="Times New Roman" w:cs="Times New Roman"/>
          <w:sz w:val="28"/>
          <w:szCs w:val="28"/>
        </w:rPr>
        <w:t xml:space="preserve">вне зависимости от того, предусматривают ли </w:t>
      </w:r>
      <w:bookmarkEnd w:id="2"/>
      <w:r w:rsidRPr="00527A27">
        <w:rPr>
          <w:rFonts w:ascii="Times New Roman" w:hAnsi="Times New Roman" w:cs="Times New Roman"/>
          <w:sz w:val="28"/>
          <w:szCs w:val="28"/>
        </w:rPr>
        <w:t>они условия электронного документооборота посредством систем электронного документооборота, принадлежащих (организованных) третьими лицами, или нет. Положения настоящего Соглашения не распространяются на Договоры, в которых прямо предусмотрен запрет на использование СПФИ.</w:t>
      </w:r>
    </w:p>
    <w:p w14:paraId="7B13AA41" w14:textId="77777777" w:rsidR="00C76E02" w:rsidRPr="00527A27" w:rsidRDefault="00C76E02" w:rsidP="00C76E02">
      <w:pPr>
        <w:pStyle w:val="a3"/>
        <w:numPr>
          <w:ilvl w:val="0"/>
          <w:numId w:val="2"/>
        </w:numPr>
        <w:spacing w:after="0" w:line="240" w:lineRule="auto"/>
        <w:ind w:left="0" w:firstLine="709"/>
        <w:jc w:val="both"/>
        <w:rPr>
          <w:rFonts w:ascii="Times New Roman" w:hAnsi="Times New Roman" w:cs="Times New Roman"/>
          <w:sz w:val="28"/>
          <w:szCs w:val="28"/>
        </w:rPr>
      </w:pPr>
      <w:r w:rsidRPr="00527A27">
        <w:rPr>
          <w:rFonts w:ascii="Times New Roman" w:hAnsi="Times New Roman" w:cs="Times New Roman"/>
          <w:sz w:val="28"/>
          <w:szCs w:val="28"/>
        </w:rPr>
        <w:t>В случае, если указанными в пункте 2.3 настоящего Соглашения Договорами прямо не предусмотрен запрет на использование СПФИ или не указано, что СПФИ признается основным Каналом связи, Стороны договорились, что СПФИ признается резервным Каналом связи для целей электронного документооборота соответствующего Договора, заключенного между ними.</w:t>
      </w:r>
    </w:p>
    <w:p w14:paraId="3C7769B6" w14:textId="5B903E18" w:rsidR="00C76E02" w:rsidRPr="00527A27" w:rsidRDefault="00C76E02" w:rsidP="00C76E02">
      <w:pPr>
        <w:pStyle w:val="a3"/>
        <w:numPr>
          <w:ilvl w:val="0"/>
          <w:numId w:val="2"/>
        </w:numPr>
        <w:spacing w:after="0" w:line="240" w:lineRule="auto"/>
        <w:ind w:left="0" w:firstLine="709"/>
        <w:jc w:val="both"/>
        <w:rPr>
          <w:rFonts w:ascii="Times New Roman" w:hAnsi="Times New Roman" w:cs="Times New Roman"/>
          <w:sz w:val="28"/>
          <w:szCs w:val="28"/>
        </w:rPr>
      </w:pPr>
      <w:bookmarkStart w:id="4" w:name="_Hlk80293961"/>
      <w:r w:rsidRPr="00527A27">
        <w:rPr>
          <w:rFonts w:ascii="Times New Roman" w:hAnsi="Times New Roman" w:cs="Times New Roman"/>
          <w:sz w:val="28"/>
          <w:szCs w:val="28"/>
        </w:rPr>
        <w:t xml:space="preserve">Заключая </w:t>
      </w:r>
      <w:r w:rsidRPr="00E2273A">
        <w:rPr>
          <w:rFonts w:ascii="Times New Roman" w:hAnsi="Times New Roman" w:cs="Times New Roman"/>
          <w:sz w:val="28"/>
          <w:szCs w:val="28"/>
        </w:rPr>
        <w:t>настоящ</w:t>
      </w:r>
      <w:r w:rsidR="00E2273A" w:rsidRPr="00E2273A">
        <w:rPr>
          <w:rFonts w:ascii="Times New Roman" w:hAnsi="Times New Roman" w:cs="Times New Roman"/>
          <w:sz w:val="28"/>
          <w:szCs w:val="28"/>
        </w:rPr>
        <w:t>ее</w:t>
      </w:r>
      <w:r w:rsidRPr="00E2273A">
        <w:rPr>
          <w:rFonts w:ascii="Times New Roman" w:hAnsi="Times New Roman" w:cs="Times New Roman"/>
          <w:sz w:val="28"/>
          <w:szCs w:val="28"/>
        </w:rPr>
        <w:t xml:space="preserve"> </w:t>
      </w:r>
      <w:r w:rsidR="00E2273A" w:rsidRPr="00E2273A">
        <w:rPr>
          <w:rFonts w:ascii="Times New Roman" w:hAnsi="Times New Roman" w:cs="Times New Roman"/>
          <w:sz w:val="28"/>
          <w:szCs w:val="28"/>
        </w:rPr>
        <w:t xml:space="preserve">Соглашение </w:t>
      </w:r>
      <w:r w:rsidRPr="00527A27">
        <w:rPr>
          <w:rFonts w:ascii="Times New Roman" w:hAnsi="Times New Roman" w:cs="Times New Roman"/>
          <w:sz w:val="28"/>
          <w:szCs w:val="28"/>
        </w:rPr>
        <w:t>Стороны подтверждают внесение изменений в Договоры, которые действуют на момент вступления в силу настоящего Соглашения, в части порядка, процедур и иных условий перехода на использование СПФИ для обмена ФЭД.</w:t>
      </w:r>
    </w:p>
    <w:bookmarkEnd w:id="4"/>
    <w:p w14:paraId="4C1F4CC0"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67D02F39" w14:textId="26AF4120" w:rsidR="00C76E02" w:rsidRPr="00527A27" w:rsidRDefault="00C76E02" w:rsidP="00C76E02">
      <w:pPr>
        <w:spacing w:after="0" w:line="240" w:lineRule="auto"/>
        <w:jc w:val="center"/>
        <w:rPr>
          <w:rFonts w:ascii="Times New Roman" w:hAnsi="Times New Roman" w:cs="Times New Roman"/>
          <w:sz w:val="28"/>
          <w:szCs w:val="28"/>
        </w:rPr>
      </w:pPr>
      <w:r w:rsidRPr="00527A27">
        <w:rPr>
          <w:rFonts w:ascii="Times New Roman" w:hAnsi="Times New Roman" w:cs="Times New Roman"/>
          <w:sz w:val="28"/>
          <w:szCs w:val="28"/>
        </w:rPr>
        <w:t xml:space="preserve">3. </w:t>
      </w:r>
      <w:r w:rsidR="00BC536D" w:rsidRPr="00527A27">
        <w:rPr>
          <w:rFonts w:ascii="Times New Roman" w:hAnsi="Times New Roman" w:cs="Times New Roman"/>
          <w:sz w:val="28"/>
          <w:szCs w:val="28"/>
        </w:rPr>
        <w:t>ПОРЯДОК ОБМЕНА ФИНАНСОВЫМИ ЭЛЕКТРОННЫМИ ДОКУМЕНТАМИ</w:t>
      </w:r>
    </w:p>
    <w:p w14:paraId="38B096DE"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69989179"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3.1.</w:t>
      </w:r>
      <w:r w:rsidRPr="00527A27">
        <w:rPr>
          <w:rFonts w:ascii="Times New Roman" w:hAnsi="Times New Roman" w:cs="Times New Roman"/>
          <w:sz w:val="28"/>
          <w:szCs w:val="28"/>
        </w:rPr>
        <w:tab/>
        <w:t>Сторона при обмене ФЭД присоединяется и выполняет правила, установленные НБРБ и БМРЦ.</w:t>
      </w:r>
    </w:p>
    <w:p w14:paraId="1D11AC18"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3.2.</w:t>
      </w:r>
      <w:r w:rsidRPr="00527A27">
        <w:rPr>
          <w:rFonts w:ascii="Times New Roman" w:hAnsi="Times New Roman" w:cs="Times New Roman"/>
          <w:sz w:val="28"/>
          <w:szCs w:val="28"/>
        </w:rPr>
        <w:tab/>
        <w:t xml:space="preserve">Сторона передает другой Стороне ФЭД в виде сообщения, оформленного согласно стандартам и правилам, установленным SWIFT в части использования опций и полей, предусмотренных соответствующим типом сообщения. </w:t>
      </w:r>
    </w:p>
    <w:p w14:paraId="4A03E617"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3.3.</w:t>
      </w:r>
      <w:r w:rsidRPr="00527A27">
        <w:rPr>
          <w:rFonts w:ascii="Times New Roman" w:hAnsi="Times New Roman" w:cs="Times New Roman"/>
          <w:sz w:val="28"/>
          <w:szCs w:val="28"/>
        </w:rPr>
        <w:tab/>
        <w:t>Стороны используют СПФИ для передачи ФЭД. Отправитель сообщения несет ответственность за соответствие ФЭД форматам и стандартам SWIFT, а также за соблюдение требований БМРЦ к передаваемым по СПФИ файлам, содержащим ФЭД.</w:t>
      </w:r>
    </w:p>
    <w:p w14:paraId="129EE43D"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lastRenderedPageBreak/>
        <w:t>3.4.</w:t>
      </w:r>
      <w:r w:rsidRPr="00527A27">
        <w:rPr>
          <w:rFonts w:ascii="Times New Roman" w:hAnsi="Times New Roman" w:cs="Times New Roman"/>
          <w:sz w:val="28"/>
          <w:szCs w:val="28"/>
        </w:rPr>
        <w:tab/>
        <w:t>ФЭД принимаются к исполнению, если они оформлены согласно рекомендациям SWIFT и требованиям соответствующей Стороны к оформлению сообщений SWIFT.</w:t>
      </w:r>
    </w:p>
    <w:p w14:paraId="74A6B081"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3.5. Стороны пришли к соглашению об обмене ФЭД через СПФИ:</w:t>
      </w:r>
    </w:p>
    <w:p w14:paraId="39CE357B"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в случаях невозможности по любым причинам использования основных Каналов связи, определенных в Договорах, при условии отсутствия в них прямого запрета на использование СПФИ;</w:t>
      </w:r>
    </w:p>
    <w:p w14:paraId="36E689D3"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в случаях, когда СПФИ определена как основной Канал связи в Договорах;</w:t>
      </w:r>
    </w:p>
    <w:p w14:paraId="45422AD6"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в иных случаях, по договоренности Сторон.</w:t>
      </w:r>
    </w:p>
    <w:p w14:paraId="16721CA6"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3.6.</w:t>
      </w:r>
      <w:r w:rsidRPr="00527A27">
        <w:rPr>
          <w:rFonts w:ascii="Times New Roman" w:hAnsi="Times New Roman" w:cs="Times New Roman"/>
          <w:sz w:val="28"/>
          <w:szCs w:val="28"/>
        </w:rPr>
        <w:tab/>
        <w:t>Переход на полный или частичный обмен ФЭД через СПФИ осуществляется по соглашению Сторон, которое достигается путем обмена соответствующими сообщениями по Каналам связи.</w:t>
      </w:r>
    </w:p>
    <w:p w14:paraId="32C1DC08"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3.7.</w:t>
      </w:r>
      <w:r w:rsidRPr="00527A27">
        <w:rPr>
          <w:rFonts w:ascii="Times New Roman" w:hAnsi="Times New Roman" w:cs="Times New Roman"/>
          <w:sz w:val="28"/>
          <w:szCs w:val="28"/>
        </w:rPr>
        <w:tab/>
        <w:t>Прием и отправка ФЭД осуществляется в соответствии с графиком работы СПФИ.</w:t>
      </w:r>
    </w:p>
    <w:p w14:paraId="5222DC92"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3.8.</w:t>
      </w:r>
      <w:r w:rsidRPr="00527A27">
        <w:rPr>
          <w:rFonts w:ascii="Times New Roman" w:hAnsi="Times New Roman" w:cs="Times New Roman"/>
          <w:sz w:val="28"/>
          <w:szCs w:val="28"/>
        </w:rPr>
        <w:tab/>
        <w:t>Исполнение ФЭД, направленных в рамках договоров корреспондентского счета, заключенных между Сторонами, осуществляется в соответствии с режимом работы счетов, предусмотренны</w:t>
      </w:r>
      <w:r w:rsidR="00500D8E">
        <w:rPr>
          <w:rFonts w:ascii="Times New Roman" w:hAnsi="Times New Roman" w:cs="Times New Roman"/>
          <w:sz w:val="28"/>
          <w:szCs w:val="28"/>
        </w:rPr>
        <w:t>м</w:t>
      </w:r>
      <w:r w:rsidRPr="00527A27">
        <w:rPr>
          <w:rFonts w:ascii="Times New Roman" w:hAnsi="Times New Roman" w:cs="Times New Roman"/>
          <w:sz w:val="28"/>
          <w:szCs w:val="28"/>
        </w:rPr>
        <w:t xml:space="preserve"> в данных договорах, но ограничивается регламентом обмена по СПФИ.</w:t>
      </w:r>
    </w:p>
    <w:p w14:paraId="1E74B9B0"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3.9.</w:t>
      </w:r>
      <w:r w:rsidRPr="00527A27">
        <w:rPr>
          <w:rFonts w:ascii="Times New Roman" w:hAnsi="Times New Roman" w:cs="Times New Roman"/>
          <w:sz w:val="28"/>
          <w:szCs w:val="28"/>
        </w:rPr>
        <w:tab/>
        <w:t>Стороны не несут ответственности за искажение информации, возникшее не по их вине при передаче ФЭД. Получатель сообщения не несет ответственности в случае несоблюдения Отправителем сообщения требований в части защиты информации, определенных НБРБ и БМРЦ.</w:t>
      </w:r>
    </w:p>
    <w:p w14:paraId="7F0456F2"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64888317" w14:textId="508DD30E" w:rsidR="00C76E02" w:rsidRPr="00527A27" w:rsidRDefault="00C76E02" w:rsidP="00C76E02">
      <w:pPr>
        <w:spacing w:after="0" w:line="240" w:lineRule="auto"/>
        <w:jc w:val="center"/>
        <w:rPr>
          <w:rFonts w:ascii="Times New Roman" w:hAnsi="Times New Roman" w:cs="Times New Roman"/>
          <w:sz w:val="28"/>
          <w:szCs w:val="28"/>
        </w:rPr>
      </w:pPr>
      <w:r w:rsidRPr="00527A27">
        <w:rPr>
          <w:rFonts w:ascii="Times New Roman" w:hAnsi="Times New Roman" w:cs="Times New Roman"/>
          <w:sz w:val="28"/>
          <w:szCs w:val="28"/>
        </w:rPr>
        <w:t xml:space="preserve">4. </w:t>
      </w:r>
      <w:bookmarkStart w:id="5" w:name="_Hlk82104088"/>
      <w:r w:rsidR="00BC536D">
        <w:rPr>
          <w:rFonts w:ascii="Times New Roman" w:hAnsi="Times New Roman" w:cs="Times New Roman"/>
          <w:sz w:val="28"/>
          <w:szCs w:val="28"/>
        </w:rPr>
        <w:t>ОБСТОЯТЕЛЬСТВА НЕПРЕОДОЛИМОЙ СИЛЫ</w:t>
      </w:r>
      <w:bookmarkEnd w:id="5"/>
    </w:p>
    <w:p w14:paraId="6419E8E3"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51083D02"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4.1. В случае возникновения обстоятельств непреодолимой силы, препятствующих выполнению Сторонами своих обязательств по настоящему Соглашению, к которым относятся стихийные бедствия, аварии, пожары, массовые беспорядки, забастовки, военные действия, противоправные действия третьих лиц, аварии сетей связи (в том числе сети Интернет), аварии в области снабжения электроэнергией, вступление в силу нормативных правовых актов, каких-либо иных обязательных для исполнения решений уполномоченных органов и (или) организаций, прямо или косвенно запрещающих реализацию прав и выполнение обязанностей, предусмотренных настоящим Соглашением, а также иные обстоятельства, не зависящие от волеизъявления Сторон, которые нельзя предвидеть или избежать, они освобождаются от ответственности за неисполнение взятых на себя обязательств.</w:t>
      </w:r>
    </w:p>
    <w:p w14:paraId="441948D2"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4.2. Затронутая обстоятельствами непреодолимой силы Сторона без промедления информирует другую Сторону о наступлении форс-мажорных обстоятельств любым возможным Каналом связи, в том числе через средства массовой информации или посредством сети Интернет.</w:t>
      </w:r>
    </w:p>
    <w:p w14:paraId="190B8AFD" w14:textId="607EA4EE"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4.3. При возникновении обстоятельств непреодолимой силы</w:t>
      </w:r>
      <w:r w:rsidR="00B52AC7" w:rsidRPr="00FB2C3C">
        <w:rPr>
          <w:rFonts w:ascii="Times New Roman" w:hAnsi="Times New Roman" w:cs="Times New Roman"/>
          <w:sz w:val="28"/>
          <w:szCs w:val="28"/>
        </w:rPr>
        <w:t xml:space="preserve">, препятствующих выполнению Сторонами своих обязательств по настоящему </w:t>
      </w:r>
      <w:r w:rsidR="00B52AC7" w:rsidRPr="00FB2C3C">
        <w:rPr>
          <w:rFonts w:ascii="Times New Roman" w:hAnsi="Times New Roman" w:cs="Times New Roman"/>
          <w:sz w:val="28"/>
          <w:szCs w:val="28"/>
        </w:rPr>
        <w:lastRenderedPageBreak/>
        <w:t>Соглашению</w:t>
      </w:r>
      <w:r w:rsidR="00B52AC7">
        <w:rPr>
          <w:rFonts w:ascii="Times New Roman" w:hAnsi="Times New Roman" w:cs="Times New Roman"/>
          <w:sz w:val="28"/>
          <w:szCs w:val="28"/>
        </w:rPr>
        <w:t>,</w:t>
      </w:r>
      <w:r w:rsidRPr="00527A27">
        <w:rPr>
          <w:rFonts w:ascii="Times New Roman" w:hAnsi="Times New Roman" w:cs="Times New Roman"/>
          <w:sz w:val="28"/>
          <w:szCs w:val="28"/>
        </w:rPr>
        <w:t xml:space="preserve"> Стороны приостанавливают обмен ФЭД через СПФИ на вс</w:t>
      </w:r>
      <w:r w:rsidR="00567EFE">
        <w:rPr>
          <w:rFonts w:ascii="Times New Roman" w:hAnsi="Times New Roman" w:cs="Times New Roman"/>
          <w:sz w:val="28"/>
          <w:szCs w:val="28"/>
        </w:rPr>
        <w:t>е</w:t>
      </w:r>
      <w:r w:rsidRPr="00527A27">
        <w:rPr>
          <w:rFonts w:ascii="Times New Roman" w:hAnsi="Times New Roman" w:cs="Times New Roman"/>
          <w:sz w:val="28"/>
          <w:szCs w:val="28"/>
        </w:rPr>
        <w:t xml:space="preserve"> время действия таких обстоятельств.</w:t>
      </w:r>
    </w:p>
    <w:p w14:paraId="6ADFD88F" w14:textId="77777777" w:rsidR="00C76E02" w:rsidRPr="00527A27" w:rsidRDefault="00C76E02" w:rsidP="00C76E02">
      <w:pPr>
        <w:spacing w:after="0" w:line="240" w:lineRule="auto"/>
        <w:ind w:firstLine="709"/>
        <w:jc w:val="both"/>
        <w:rPr>
          <w:rFonts w:ascii="Times New Roman" w:hAnsi="Times New Roman" w:cs="Times New Roman"/>
          <w:sz w:val="28"/>
          <w:szCs w:val="28"/>
        </w:rPr>
      </w:pPr>
      <w:r w:rsidRPr="00527A27">
        <w:rPr>
          <w:rFonts w:ascii="Times New Roman" w:hAnsi="Times New Roman" w:cs="Times New Roman"/>
          <w:sz w:val="28"/>
          <w:szCs w:val="28"/>
        </w:rPr>
        <w:t>4.4. Затронутая обстоятельствами непреодолимой силы Сторона информирует другую Сторону о прекращении форс-мажорных обстоятельств в кратчайшие сроки.</w:t>
      </w:r>
    </w:p>
    <w:p w14:paraId="2883DF2F" w14:textId="77777777" w:rsidR="00C76E02" w:rsidRPr="00527A27" w:rsidRDefault="00C76E02" w:rsidP="00C76E02">
      <w:pPr>
        <w:spacing w:after="0" w:line="240" w:lineRule="auto"/>
        <w:ind w:firstLine="709"/>
        <w:jc w:val="both"/>
        <w:rPr>
          <w:rFonts w:ascii="Times New Roman" w:hAnsi="Times New Roman" w:cs="Times New Roman"/>
          <w:sz w:val="28"/>
          <w:szCs w:val="28"/>
        </w:rPr>
      </w:pPr>
    </w:p>
    <w:p w14:paraId="6615E404" w14:textId="0B54B21C" w:rsidR="00C76E02" w:rsidRPr="00527A27" w:rsidRDefault="00C76E02" w:rsidP="00C76E02">
      <w:pPr>
        <w:spacing w:after="0" w:line="240" w:lineRule="auto"/>
        <w:jc w:val="center"/>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 xml:space="preserve">5. </w:t>
      </w:r>
      <w:r w:rsidR="00BC536D" w:rsidRPr="00527A27">
        <w:rPr>
          <w:rFonts w:ascii="Times New Roman" w:eastAsia="Times New Roman" w:hAnsi="Times New Roman" w:cs="Times New Roman"/>
          <w:sz w:val="28"/>
          <w:szCs w:val="28"/>
          <w:lang w:eastAsia="ru-RU"/>
        </w:rPr>
        <w:t>СРОК ДЕЙСТВИЯ СОГЛАШЕНИЯ И ПОРЯДОК ЕГО РАСТОРЖЕНИЯ</w:t>
      </w:r>
    </w:p>
    <w:p w14:paraId="70D95467" w14:textId="77777777" w:rsidR="00C76E02" w:rsidRPr="00527A27" w:rsidRDefault="00C76E02" w:rsidP="00C76E02">
      <w:pPr>
        <w:spacing w:after="0" w:line="240" w:lineRule="auto"/>
        <w:jc w:val="center"/>
        <w:rPr>
          <w:rFonts w:ascii="Times New Roman" w:eastAsia="Times New Roman" w:hAnsi="Times New Roman" w:cs="Times New Roman"/>
          <w:sz w:val="28"/>
          <w:szCs w:val="28"/>
          <w:lang w:eastAsia="ru-RU"/>
        </w:rPr>
      </w:pPr>
    </w:p>
    <w:p w14:paraId="5C87E349"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 xml:space="preserve">5.1. </w:t>
      </w:r>
      <w:bookmarkStart w:id="6" w:name="_Hlk81907625"/>
      <w:r w:rsidRPr="00527A27">
        <w:rPr>
          <w:rFonts w:ascii="Times New Roman" w:eastAsia="Times New Roman" w:hAnsi="Times New Roman" w:cs="Times New Roman"/>
          <w:sz w:val="28"/>
          <w:szCs w:val="28"/>
          <w:lang w:eastAsia="ru-RU"/>
        </w:rPr>
        <w:t>Настоящее Соглашение заключено на неопределенный срок и действует до окончания срока действия последнего Договора</w:t>
      </w:r>
      <w:bookmarkEnd w:id="6"/>
      <w:r w:rsidRPr="00527A27">
        <w:rPr>
          <w:rFonts w:ascii="Times New Roman" w:eastAsia="Times New Roman" w:hAnsi="Times New Roman" w:cs="Times New Roman"/>
          <w:sz w:val="28"/>
          <w:szCs w:val="28"/>
          <w:lang w:eastAsia="ru-RU"/>
        </w:rPr>
        <w:t>.</w:t>
      </w:r>
    </w:p>
    <w:p w14:paraId="642748B3"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5.2. Каждая из Сторон имеет право в одностороннем порядке отказаться от исполнения настоящего Соглашения, письменно уведомив об этом другую Сторону.</w:t>
      </w:r>
    </w:p>
    <w:p w14:paraId="521CEB6B"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 xml:space="preserve">Соглашение считается расторгнутым через </w:t>
      </w:r>
      <w:r>
        <w:rPr>
          <w:rFonts w:ascii="Times New Roman" w:eastAsia="Times New Roman" w:hAnsi="Times New Roman" w:cs="Times New Roman"/>
          <w:sz w:val="28"/>
          <w:szCs w:val="28"/>
          <w:lang w:eastAsia="ru-RU"/>
        </w:rPr>
        <w:t>5</w:t>
      </w:r>
      <w:r w:rsidRPr="00527A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527A27">
        <w:rPr>
          <w:rFonts w:ascii="Times New Roman" w:eastAsia="Times New Roman" w:hAnsi="Times New Roman" w:cs="Times New Roman"/>
          <w:sz w:val="28"/>
          <w:szCs w:val="28"/>
          <w:lang w:eastAsia="ru-RU"/>
        </w:rPr>
        <w:t xml:space="preserve">ять) календарных дней с даты получения одной Стороной письменного уведомления другой Стороны об отказе от исполнения настоящего Соглашения. </w:t>
      </w:r>
    </w:p>
    <w:p w14:paraId="3A805365"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bookmarkStart w:id="7" w:name="_Hlk81907663"/>
      <w:r w:rsidRPr="00527A27">
        <w:rPr>
          <w:rFonts w:ascii="Times New Roman" w:eastAsia="Times New Roman" w:hAnsi="Times New Roman" w:cs="Times New Roman"/>
          <w:sz w:val="28"/>
          <w:szCs w:val="28"/>
          <w:lang w:eastAsia="ru-RU"/>
        </w:rPr>
        <w:t>Уведомление об отказе от исполнения настоящего Соглашения направляется одним из способов, предусмотренных настоящим Соглашением для его заключения</w:t>
      </w:r>
      <w:bookmarkEnd w:id="7"/>
      <w:r w:rsidRPr="00527A27">
        <w:rPr>
          <w:rFonts w:ascii="Times New Roman" w:eastAsia="Times New Roman" w:hAnsi="Times New Roman" w:cs="Times New Roman"/>
          <w:sz w:val="28"/>
          <w:szCs w:val="28"/>
          <w:lang w:eastAsia="ru-RU"/>
        </w:rPr>
        <w:t>.</w:t>
      </w:r>
    </w:p>
    <w:p w14:paraId="680C1644"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Настоящее Соглашение может быть расторгнуто в любое время по соглашению Сторон.</w:t>
      </w:r>
    </w:p>
    <w:p w14:paraId="32BF20F8"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 xml:space="preserve">5.3. Банк вправе в одностороннем порядке вносить изменения в настоящее Соглашение. О данных изменениях Банк информирует Контрагента не менее чем за 5 (пять) календарных дней до вступления их в силу путем размещения соответствующей информации на официальном сайте Банка в сети Интернет </w:t>
      </w:r>
      <w:bookmarkStart w:id="8" w:name="_Hlk81907706"/>
      <w:r w:rsidRPr="00527A27">
        <w:rPr>
          <w:rFonts w:ascii="Times New Roman" w:hAnsi="Times New Roman" w:cs="Times New Roman"/>
          <w:sz w:val="28"/>
          <w:szCs w:val="28"/>
        </w:rPr>
        <w:t>www.belgazprombank.by</w:t>
      </w:r>
      <w:r w:rsidRPr="00527A27">
        <w:rPr>
          <w:rFonts w:ascii="Times New Roman" w:eastAsia="Times New Roman" w:hAnsi="Times New Roman" w:cs="Times New Roman"/>
          <w:sz w:val="28"/>
          <w:szCs w:val="28"/>
          <w:lang w:eastAsia="ru-RU"/>
        </w:rPr>
        <w:t xml:space="preserve"> </w:t>
      </w:r>
      <w:bookmarkEnd w:id="8"/>
      <w:r w:rsidRPr="00527A27">
        <w:rPr>
          <w:rFonts w:ascii="Times New Roman" w:eastAsia="Times New Roman" w:hAnsi="Times New Roman" w:cs="Times New Roman"/>
          <w:sz w:val="28"/>
          <w:szCs w:val="28"/>
          <w:lang w:eastAsia="ru-RU"/>
        </w:rPr>
        <w:t xml:space="preserve">или путем направления уведомления Контрагенту </w:t>
      </w:r>
      <w:bookmarkStart w:id="9" w:name="_Hlk81907742"/>
      <w:r w:rsidRPr="00527A27">
        <w:rPr>
          <w:rFonts w:ascii="Times New Roman" w:eastAsia="Times New Roman" w:hAnsi="Times New Roman" w:cs="Times New Roman"/>
          <w:sz w:val="28"/>
          <w:szCs w:val="28"/>
          <w:lang w:eastAsia="ru-RU"/>
        </w:rPr>
        <w:t>одним из способов, предусмотренных настоящим Соглашением для его заключения</w:t>
      </w:r>
      <w:bookmarkEnd w:id="9"/>
      <w:r w:rsidRPr="00527A27">
        <w:rPr>
          <w:rFonts w:ascii="Times New Roman" w:eastAsia="Times New Roman" w:hAnsi="Times New Roman" w:cs="Times New Roman"/>
          <w:sz w:val="28"/>
          <w:szCs w:val="28"/>
          <w:lang w:eastAsia="ru-RU"/>
        </w:rPr>
        <w:t>.</w:t>
      </w:r>
    </w:p>
    <w:p w14:paraId="6960A401"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 xml:space="preserve">5.4. В случае несогласия с указанными в пункте 5.3 настоящего Соглашения изменениями Контрагент вправе до момента вступления их в силу в одностороннем порядке отказаться от исполнения настоящего Соглашения, уведомив об этом Банк </w:t>
      </w:r>
      <w:bookmarkStart w:id="10" w:name="_Hlk81907776"/>
      <w:r w:rsidRPr="00527A27">
        <w:rPr>
          <w:rFonts w:ascii="Times New Roman" w:eastAsia="Times New Roman" w:hAnsi="Times New Roman" w:cs="Times New Roman"/>
          <w:sz w:val="28"/>
          <w:szCs w:val="28"/>
          <w:lang w:eastAsia="ru-RU"/>
        </w:rPr>
        <w:t>одним из способов, предусмотренных настоящим Соглашением для его заключения</w:t>
      </w:r>
      <w:bookmarkEnd w:id="10"/>
      <w:r w:rsidRPr="00527A27">
        <w:rPr>
          <w:rFonts w:ascii="Times New Roman" w:eastAsia="Times New Roman" w:hAnsi="Times New Roman" w:cs="Times New Roman"/>
          <w:sz w:val="28"/>
          <w:szCs w:val="28"/>
          <w:lang w:eastAsia="ru-RU"/>
        </w:rPr>
        <w:t>. В таком случае Соглашение считается расторгнутым со дня, следующего за датой получения Банком соответствующего уведомления.</w:t>
      </w:r>
    </w:p>
    <w:p w14:paraId="3B80B95E"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5.5. Во всем остальном, что не предусмотрено настоящим Соглашением, Стороны руководствуются законодательством Республики Беларусь.</w:t>
      </w:r>
    </w:p>
    <w:p w14:paraId="5454206A" w14:textId="77777777"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p>
    <w:p w14:paraId="3A6C7779" w14:textId="3C6FE09D" w:rsidR="00C76E02" w:rsidRPr="00527A27" w:rsidRDefault="00C76E02" w:rsidP="00C76E02">
      <w:pPr>
        <w:spacing w:after="0" w:line="240" w:lineRule="auto"/>
        <w:jc w:val="center"/>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 xml:space="preserve">6. </w:t>
      </w:r>
      <w:r w:rsidR="00BC536D" w:rsidRPr="00527A27">
        <w:rPr>
          <w:rFonts w:ascii="Times New Roman" w:eastAsia="Times New Roman" w:hAnsi="Times New Roman" w:cs="Times New Roman"/>
          <w:sz w:val="28"/>
          <w:szCs w:val="28"/>
          <w:lang w:eastAsia="ru-RU"/>
        </w:rPr>
        <w:t>МЕСТО НАХОЖДЕНИЯ И РЕКВИЗИТЫ БАНКА</w:t>
      </w:r>
    </w:p>
    <w:p w14:paraId="6E30252F" w14:textId="77777777" w:rsidR="00C76E02" w:rsidRPr="00527A27" w:rsidRDefault="00C76E02" w:rsidP="00C76E02">
      <w:pPr>
        <w:spacing w:after="0" w:line="240" w:lineRule="auto"/>
        <w:jc w:val="center"/>
        <w:rPr>
          <w:rFonts w:ascii="Times New Roman" w:eastAsia="Times New Roman" w:hAnsi="Times New Roman" w:cs="Times New Roman"/>
          <w:sz w:val="28"/>
          <w:szCs w:val="28"/>
          <w:lang w:eastAsia="ru-RU"/>
        </w:rPr>
      </w:pPr>
    </w:p>
    <w:p w14:paraId="480F802C" w14:textId="02628531" w:rsidR="00C76E02" w:rsidRPr="00527A27" w:rsidRDefault="00B52AC7" w:rsidP="00C76E02">
      <w:pPr>
        <w:spacing w:after="0" w:line="240" w:lineRule="auto"/>
        <w:ind w:firstLine="709"/>
        <w:jc w:val="both"/>
        <w:rPr>
          <w:rFonts w:ascii="Times New Roman" w:hAnsi="Times New Roman" w:cs="Times New Roman"/>
          <w:sz w:val="28"/>
          <w:szCs w:val="28"/>
        </w:rPr>
      </w:pPr>
      <w:bookmarkStart w:id="11" w:name="_Hlk82103946"/>
      <w:r>
        <w:rPr>
          <w:rFonts w:ascii="Times New Roman" w:hAnsi="Times New Roman" w:cs="Times New Roman"/>
          <w:sz w:val="28"/>
          <w:szCs w:val="28"/>
        </w:rPr>
        <w:t>Наименование:</w:t>
      </w:r>
      <w:bookmarkEnd w:id="11"/>
      <w:r>
        <w:rPr>
          <w:rFonts w:ascii="Times New Roman" w:hAnsi="Times New Roman" w:cs="Times New Roman"/>
          <w:sz w:val="28"/>
          <w:szCs w:val="28"/>
        </w:rPr>
        <w:t xml:space="preserve"> </w:t>
      </w:r>
      <w:r w:rsidR="00C76E02" w:rsidRPr="00527A27">
        <w:rPr>
          <w:rFonts w:ascii="Times New Roman" w:hAnsi="Times New Roman" w:cs="Times New Roman"/>
          <w:sz w:val="28"/>
          <w:szCs w:val="28"/>
        </w:rPr>
        <w:t>Совместное белорусско-российское открытое акционерное общество «Белгазпромбанк»</w:t>
      </w:r>
      <w:r>
        <w:rPr>
          <w:rFonts w:ascii="Times New Roman" w:hAnsi="Times New Roman" w:cs="Times New Roman"/>
          <w:sz w:val="28"/>
          <w:szCs w:val="28"/>
        </w:rPr>
        <w:t>.</w:t>
      </w:r>
    </w:p>
    <w:p w14:paraId="15B4FAD1" w14:textId="189C5323"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Адрес: 220121, г. Минск, ул. Притыцкого, 60/2</w:t>
      </w:r>
      <w:r w:rsidR="00B52AC7">
        <w:rPr>
          <w:rFonts w:ascii="Times New Roman" w:eastAsia="Times New Roman" w:hAnsi="Times New Roman" w:cs="Times New Roman"/>
          <w:sz w:val="28"/>
          <w:szCs w:val="28"/>
          <w:lang w:eastAsia="ru-RU"/>
        </w:rPr>
        <w:t>.</w:t>
      </w:r>
    </w:p>
    <w:p w14:paraId="5B06EDCE" w14:textId="402E313F"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lastRenderedPageBreak/>
        <w:t>Счет: № BY67NBRB32000074200150000000 в Национальном банке Республики Беларусь</w:t>
      </w:r>
      <w:r w:rsidR="00B52AC7">
        <w:rPr>
          <w:rFonts w:ascii="Times New Roman" w:eastAsia="Times New Roman" w:hAnsi="Times New Roman" w:cs="Times New Roman"/>
          <w:sz w:val="28"/>
          <w:szCs w:val="28"/>
          <w:lang w:eastAsia="ru-RU"/>
        </w:rPr>
        <w:t>.</w:t>
      </w:r>
    </w:p>
    <w:p w14:paraId="33DDD56C" w14:textId="47240BF6"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УНП: 100429079</w:t>
      </w:r>
      <w:r w:rsidR="00B52AC7">
        <w:rPr>
          <w:rFonts w:ascii="Times New Roman" w:eastAsia="Times New Roman" w:hAnsi="Times New Roman" w:cs="Times New Roman"/>
          <w:sz w:val="28"/>
          <w:szCs w:val="28"/>
          <w:lang w:eastAsia="ru-RU"/>
        </w:rPr>
        <w:t>.</w:t>
      </w:r>
    </w:p>
    <w:p w14:paraId="6051650D" w14:textId="4CEBC08C"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val="en-US" w:eastAsia="ru-RU"/>
        </w:rPr>
        <w:t>BIC</w:t>
      </w:r>
      <w:r w:rsidRPr="00527A27">
        <w:rPr>
          <w:rFonts w:ascii="Times New Roman" w:eastAsia="Times New Roman" w:hAnsi="Times New Roman" w:cs="Times New Roman"/>
          <w:sz w:val="28"/>
          <w:szCs w:val="28"/>
          <w:lang w:eastAsia="ru-RU"/>
        </w:rPr>
        <w:t>: OLMPBY2X</w:t>
      </w:r>
      <w:r w:rsidR="00B52AC7">
        <w:rPr>
          <w:rFonts w:ascii="Times New Roman" w:eastAsia="Times New Roman" w:hAnsi="Times New Roman" w:cs="Times New Roman"/>
          <w:sz w:val="28"/>
          <w:szCs w:val="28"/>
          <w:lang w:eastAsia="ru-RU"/>
        </w:rPr>
        <w:t>.</w:t>
      </w:r>
    </w:p>
    <w:p w14:paraId="2D9E953E" w14:textId="0B468F15"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УНУР: 742</w:t>
      </w:r>
      <w:r w:rsidR="00B52AC7">
        <w:rPr>
          <w:rFonts w:ascii="Times New Roman" w:eastAsia="Times New Roman" w:hAnsi="Times New Roman" w:cs="Times New Roman"/>
          <w:sz w:val="28"/>
          <w:szCs w:val="28"/>
          <w:lang w:eastAsia="ru-RU"/>
        </w:rPr>
        <w:t>.</w:t>
      </w:r>
    </w:p>
    <w:p w14:paraId="37D0261E" w14:textId="7D44EBED" w:rsidR="00C76E02" w:rsidRPr="00527A27" w:rsidRDefault="00B52AC7" w:rsidP="00C76E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C76E02" w:rsidRPr="00527A27">
        <w:rPr>
          <w:rFonts w:ascii="Times New Roman" w:eastAsia="Times New Roman" w:hAnsi="Times New Roman" w:cs="Times New Roman"/>
          <w:sz w:val="28"/>
          <w:szCs w:val="28"/>
          <w:lang w:eastAsia="ru-RU"/>
        </w:rPr>
        <w:t>ицензия на осуществление банковской деятельности</w:t>
      </w:r>
      <w:r>
        <w:rPr>
          <w:rFonts w:ascii="Times New Roman" w:eastAsia="Times New Roman" w:hAnsi="Times New Roman" w:cs="Times New Roman"/>
          <w:sz w:val="28"/>
          <w:szCs w:val="28"/>
          <w:lang w:eastAsia="ru-RU"/>
        </w:rPr>
        <w:t>:</w:t>
      </w:r>
      <w:r w:rsidR="00C76E02" w:rsidRPr="00527A27">
        <w:rPr>
          <w:rFonts w:ascii="Times New Roman" w:eastAsia="Times New Roman" w:hAnsi="Times New Roman" w:cs="Times New Roman"/>
          <w:sz w:val="28"/>
          <w:szCs w:val="28"/>
          <w:lang w:eastAsia="ru-RU"/>
        </w:rPr>
        <w:t xml:space="preserve"> № 8 от 08.07.2020</w:t>
      </w:r>
      <w:r>
        <w:rPr>
          <w:rFonts w:ascii="Times New Roman" w:eastAsia="Times New Roman" w:hAnsi="Times New Roman" w:cs="Times New Roman"/>
          <w:sz w:val="28"/>
          <w:szCs w:val="28"/>
          <w:lang w:eastAsia="ru-RU"/>
        </w:rPr>
        <w:t>.</w:t>
      </w:r>
    </w:p>
    <w:p w14:paraId="62BA1C08" w14:textId="784DF4A6" w:rsidR="00B52AC7" w:rsidRDefault="00B52AC7" w:rsidP="00C76E02">
      <w:pPr>
        <w:spacing w:after="0" w:line="240" w:lineRule="auto"/>
        <w:ind w:firstLine="709"/>
        <w:jc w:val="both"/>
        <w:rPr>
          <w:rFonts w:ascii="Times New Roman" w:eastAsia="Times New Roman" w:hAnsi="Times New Roman" w:cs="Times New Roman"/>
          <w:sz w:val="28"/>
          <w:szCs w:val="28"/>
          <w:lang w:eastAsia="ru-RU"/>
        </w:rPr>
      </w:pPr>
      <w:bookmarkStart w:id="12" w:name="_Hlk82103990"/>
      <w:r>
        <w:rPr>
          <w:rFonts w:ascii="Times New Roman" w:eastAsia="Times New Roman" w:hAnsi="Times New Roman" w:cs="Times New Roman"/>
          <w:sz w:val="28"/>
          <w:szCs w:val="28"/>
          <w:lang w:eastAsia="ru-RU"/>
        </w:rPr>
        <w:t>Телефоны для связи:</w:t>
      </w:r>
    </w:p>
    <w:bookmarkEnd w:id="12"/>
    <w:p w14:paraId="47532863" w14:textId="4FEFDF25"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тел.: +375 (17) 218 36 36</w:t>
      </w:r>
      <w:r w:rsidR="00B52AC7">
        <w:rPr>
          <w:rFonts w:ascii="Times New Roman" w:eastAsia="Times New Roman" w:hAnsi="Times New Roman" w:cs="Times New Roman"/>
          <w:sz w:val="28"/>
          <w:szCs w:val="28"/>
          <w:lang w:eastAsia="ru-RU"/>
        </w:rPr>
        <w:t>;</w:t>
      </w:r>
    </w:p>
    <w:p w14:paraId="5C412F7C" w14:textId="40507D30" w:rsidR="00C76E02" w:rsidRPr="00527A27" w:rsidRDefault="00C76E02" w:rsidP="00C76E02">
      <w:pPr>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факс: +375 (17) 369 45 25</w:t>
      </w:r>
      <w:r w:rsidR="00B52AC7">
        <w:rPr>
          <w:rFonts w:ascii="Times New Roman" w:eastAsia="Times New Roman" w:hAnsi="Times New Roman" w:cs="Times New Roman"/>
          <w:sz w:val="28"/>
          <w:szCs w:val="28"/>
          <w:lang w:eastAsia="ru-RU"/>
        </w:rPr>
        <w:t>.</w:t>
      </w:r>
    </w:p>
    <w:p w14:paraId="4BC799DD" w14:textId="77777777" w:rsidR="00C76E02" w:rsidRPr="00527A27" w:rsidRDefault="00C76E02" w:rsidP="00C76E02">
      <w:pPr>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br w:type="page"/>
      </w:r>
    </w:p>
    <w:p w14:paraId="213BE8DC" w14:textId="77777777" w:rsidR="005F4605" w:rsidRDefault="00C76E02" w:rsidP="005F4605">
      <w:pPr>
        <w:widowControl w:val="0"/>
        <w:spacing w:after="120" w:line="280" w:lineRule="exact"/>
        <w:ind w:left="5670"/>
        <w:jc w:val="both"/>
        <w:rPr>
          <w:rFonts w:ascii="Times New Roman" w:eastAsia="Times New Roman" w:hAnsi="Times New Roman" w:cs="Times New Roman"/>
          <w:sz w:val="28"/>
          <w:szCs w:val="28"/>
          <w:lang w:eastAsia="ru-RU"/>
        </w:rPr>
      </w:pPr>
      <w:bookmarkStart w:id="13" w:name="_Hlk81907849"/>
      <w:r w:rsidRPr="00527A27">
        <w:rPr>
          <w:rFonts w:ascii="Times New Roman" w:eastAsia="Times New Roman" w:hAnsi="Times New Roman" w:cs="Times New Roman"/>
          <w:sz w:val="28"/>
          <w:szCs w:val="28"/>
          <w:lang w:eastAsia="ru-RU"/>
        </w:rPr>
        <w:lastRenderedPageBreak/>
        <w:t xml:space="preserve">Приложение </w:t>
      </w:r>
    </w:p>
    <w:p w14:paraId="436689C1" w14:textId="0D141D70" w:rsidR="00C76E02" w:rsidRPr="00527A27" w:rsidRDefault="005F4605" w:rsidP="005F4605">
      <w:pPr>
        <w:widowControl w:val="0"/>
        <w:spacing w:after="0" w:line="280" w:lineRule="exact"/>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w:t>
      </w:r>
      <w:r w:rsidR="00C76E02" w:rsidRPr="00527A27">
        <w:rPr>
          <w:rFonts w:ascii="Times New Roman" w:eastAsia="Times New Roman" w:hAnsi="Times New Roman" w:cs="Times New Roman"/>
          <w:sz w:val="28"/>
          <w:szCs w:val="28"/>
          <w:lang w:eastAsia="ru-RU"/>
        </w:rPr>
        <w:t xml:space="preserve">Соглашению об обмене электронными сообщениями, содержащими финансовые </w:t>
      </w:r>
      <w:r w:rsidR="006009B1">
        <w:rPr>
          <w:rFonts w:ascii="Times New Roman" w:eastAsia="Times New Roman" w:hAnsi="Times New Roman" w:cs="Times New Roman"/>
          <w:sz w:val="28"/>
          <w:szCs w:val="28"/>
          <w:lang w:eastAsia="ru-RU"/>
        </w:rPr>
        <w:t>электронны</w:t>
      </w:r>
      <w:r w:rsidR="000522E8">
        <w:rPr>
          <w:rFonts w:ascii="Times New Roman" w:eastAsia="Times New Roman" w:hAnsi="Times New Roman" w:cs="Times New Roman"/>
          <w:sz w:val="28"/>
          <w:szCs w:val="28"/>
          <w:lang w:eastAsia="ru-RU"/>
        </w:rPr>
        <w:t>е</w:t>
      </w:r>
      <w:r w:rsidR="006009B1">
        <w:rPr>
          <w:rFonts w:ascii="Times New Roman" w:eastAsia="Times New Roman" w:hAnsi="Times New Roman" w:cs="Times New Roman"/>
          <w:sz w:val="28"/>
          <w:szCs w:val="28"/>
          <w:lang w:eastAsia="ru-RU"/>
        </w:rPr>
        <w:t xml:space="preserve"> документ</w:t>
      </w:r>
      <w:r w:rsidR="000522E8">
        <w:rPr>
          <w:rFonts w:ascii="Times New Roman" w:eastAsia="Times New Roman" w:hAnsi="Times New Roman" w:cs="Times New Roman"/>
          <w:sz w:val="28"/>
          <w:szCs w:val="28"/>
          <w:lang w:eastAsia="ru-RU"/>
        </w:rPr>
        <w:t>ы</w:t>
      </w:r>
      <w:r w:rsidR="00C76E02" w:rsidRPr="00527A27">
        <w:rPr>
          <w:rFonts w:ascii="Times New Roman" w:eastAsia="Times New Roman" w:hAnsi="Times New Roman" w:cs="Times New Roman"/>
          <w:sz w:val="28"/>
          <w:szCs w:val="28"/>
          <w:lang w:eastAsia="ru-RU"/>
        </w:rPr>
        <w:t>, через систему передачи финансовой информации Национального банка Республики Беларусь</w:t>
      </w:r>
    </w:p>
    <w:p w14:paraId="4FBF7C1E" w14:textId="77777777" w:rsidR="00C76E02" w:rsidRPr="00527A27" w:rsidRDefault="00C76E02" w:rsidP="001C06C4">
      <w:pPr>
        <w:widowControl w:val="0"/>
        <w:spacing w:after="0" w:line="240" w:lineRule="auto"/>
        <w:ind w:left="5812"/>
        <w:jc w:val="both"/>
        <w:rPr>
          <w:rFonts w:ascii="Times New Roman" w:eastAsia="Times New Roman" w:hAnsi="Times New Roman" w:cs="Times New Roman"/>
          <w:sz w:val="28"/>
          <w:szCs w:val="28"/>
          <w:lang w:eastAsia="ru-RU"/>
        </w:rPr>
      </w:pPr>
    </w:p>
    <w:p w14:paraId="00095DEC" w14:textId="77777777" w:rsidR="00C76E02" w:rsidRPr="00527A27" w:rsidRDefault="00C76E02" w:rsidP="001A3B7A">
      <w:pPr>
        <w:widowControl w:val="0"/>
        <w:spacing w:after="120" w:line="280" w:lineRule="exact"/>
        <w:ind w:left="4536"/>
        <w:rPr>
          <w:rFonts w:ascii="Times New Roman" w:hAnsi="Times New Roman" w:cs="Times New Roman"/>
          <w:sz w:val="28"/>
          <w:szCs w:val="28"/>
        </w:rPr>
      </w:pPr>
      <w:r w:rsidRPr="00527A27">
        <w:rPr>
          <w:rFonts w:ascii="Times New Roman" w:hAnsi="Times New Roman" w:cs="Times New Roman"/>
          <w:sz w:val="28"/>
          <w:szCs w:val="28"/>
        </w:rPr>
        <w:t>Совместному белорусско-российскому открытому акционерному обществу «Белгазпромбанк»</w:t>
      </w:r>
    </w:p>
    <w:p w14:paraId="0264E41B" w14:textId="77777777" w:rsidR="00C76E02" w:rsidRPr="00527A27" w:rsidRDefault="00C76E02" w:rsidP="00EE2839">
      <w:pPr>
        <w:widowControl w:val="0"/>
        <w:spacing w:after="0" w:line="280" w:lineRule="exact"/>
        <w:ind w:left="4536"/>
        <w:rPr>
          <w:rFonts w:ascii="Times New Roman" w:hAnsi="Times New Roman" w:cs="Times New Roman"/>
          <w:sz w:val="28"/>
          <w:szCs w:val="28"/>
        </w:rPr>
      </w:pPr>
      <w:r w:rsidRPr="00527A27">
        <w:rPr>
          <w:rFonts w:ascii="Times New Roman" w:hAnsi="Times New Roman" w:cs="Times New Roman"/>
          <w:sz w:val="28"/>
          <w:szCs w:val="28"/>
        </w:rPr>
        <w:t>220121, г. Минск, ул. Притыцкого, 60/2</w:t>
      </w:r>
    </w:p>
    <w:p w14:paraId="738F8A37" w14:textId="77777777" w:rsidR="00C76E02" w:rsidRPr="00527A27" w:rsidRDefault="00C76E02" w:rsidP="00C76E02">
      <w:pPr>
        <w:widowControl w:val="0"/>
        <w:spacing w:after="0" w:line="240" w:lineRule="auto"/>
        <w:ind w:firstLine="709"/>
        <w:jc w:val="both"/>
        <w:rPr>
          <w:rFonts w:ascii="Times New Roman" w:eastAsia="Times New Roman" w:hAnsi="Times New Roman" w:cs="Times New Roman"/>
          <w:sz w:val="28"/>
          <w:szCs w:val="28"/>
          <w:lang w:eastAsia="ru-RU"/>
        </w:rPr>
      </w:pPr>
    </w:p>
    <w:p w14:paraId="64B6667E" w14:textId="57B9FBA5" w:rsidR="00C76E02" w:rsidRPr="00527A27" w:rsidRDefault="00C76E02" w:rsidP="005F4605">
      <w:pPr>
        <w:widowControl w:val="0"/>
        <w:spacing w:after="0" w:line="280" w:lineRule="exact"/>
        <w:ind w:right="2834"/>
        <w:jc w:val="both"/>
        <w:rPr>
          <w:rFonts w:ascii="Times New Roman" w:eastAsia="Times New Roman" w:hAnsi="Times New Roman" w:cs="Times New Roman"/>
          <w:sz w:val="28"/>
          <w:szCs w:val="28"/>
          <w:lang w:eastAsia="ru-RU"/>
        </w:rPr>
      </w:pPr>
      <w:r w:rsidRPr="00527A27">
        <w:rPr>
          <w:rFonts w:ascii="Times New Roman" w:hAnsi="Times New Roman" w:cs="Times New Roman"/>
          <w:sz w:val="28"/>
          <w:szCs w:val="28"/>
        </w:rPr>
        <w:t xml:space="preserve">Заявление о заключении </w:t>
      </w:r>
      <w:r w:rsidRPr="00527A27">
        <w:rPr>
          <w:rFonts w:ascii="Times New Roman" w:eastAsia="Times New Roman" w:hAnsi="Times New Roman" w:cs="Times New Roman"/>
          <w:sz w:val="28"/>
          <w:szCs w:val="28"/>
          <w:lang w:eastAsia="ru-RU"/>
        </w:rPr>
        <w:t xml:space="preserve">Соглашения об обмене электронными сообщениями, содержащими финансовые </w:t>
      </w:r>
      <w:r w:rsidR="001F0FEE">
        <w:rPr>
          <w:rFonts w:ascii="Times New Roman" w:eastAsia="Times New Roman" w:hAnsi="Times New Roman" w:cs="Times New Roman"/>
          <w:sz w:val="28"/>
          <w:szCs w:val="28"/>
          <w:lang w:eastAsia="ru-RU"/>
        </w:rPr>
        <w:t>электронные документы</w:t>
      </w:r>
      <w:r w:rsidRPr="00527A27">
        <w:rPr>
          <w:rFonts w:ascii="Times New Roman" w:eastAsia="Times New Roman" w:hAnsi="Times New Roman" w:cs="Times New Roman"/>
          <w:sz w:val="28"/>
          <w:szCs w:val="28"/>
          <w:lang w:eastAsia="ru-RU"/>
        </w:rPr>
        <w:t>, через систему передачи финансовой информации Национального банка Республики Беларусь</w:t>
      </w:r>
    </w:p>
    <w:p w14:paraId="4486E9FB" w14:textId="77777777" w:rsidR="00C76E02" w:rsidRPr="00527A27" w:rsidRDefault="00C76E02" w:rsidP="00C76E02">
      <w:pPr>
        <w:widowControl w:val="0"/>
        <w:spacing w:after="0" w:line="240" w:lineRule="auto"/>
        <w:ind w:firstLine="709"/>
        <w:jc w:val="both"/>
        <w:rPr>
          <w:rFonts w:ascii="Times New Roman" w:eastAsia="Times New Roman" w:hAnsi="Times New Roman" w:cs="Times New Roman"/>
          <w:sz w:val="28"/>
          <w:szCs w:val="28"/>
          <w:lang w:eastAsia="ru-RU"/>
        </w:rPr>
      </w:pPr>
    </w:p>
    <w:p w14:paraId="06CB25D8" w14:textId="77777777" w:rsidR="00C76E02" w:rsidRPr="00527A27" w:rsidRDefault="00C76E02" w:rsidP="006B3D57">
      <w:pPr>
        <w:widowControl w:val="0"/>
        <w:spacing w:after="12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Настоящим ___________________________________________________</w:t>
      </w:r>
    </w:p>
    <w:p w14:paraId="3A7772E9" w14:textId="77777777" w:rsidR="00C76E02" w:rsidRPr="00527A27" w:rsidRDefault="00C76E02" w:rsidP="00C76E02">
      <w:pPr>
        <w:widowControl w:val="0"/>
        <w:spacing w:after="0" w:line="240" w:lineRule="auto"/>
        <w:ind w:left="2836" w:firstLine="709"/>
        <w:jc w:val="both"/>
        <w:rPr>
          <w:rFonts w:ascii="Times New Roman" w:eastAsia="Times New Roman" w:hAnsi="Times New Roman" w:cs="Times New Roman"/>
          <w:sz w:val="20"/>
          <w:szCs w:val="20"/>
          <w:lang w:eastAsia="ru-RU"/>
        </w:rPr>
      </w:pPr>
      <w:r w:rsidRPr="00527A27">
        <w:rPr>
          <w:rFonts w:ascii="Times New Roman" w:eastAsia="Times New Roman" w:hAnsi="Times New Roman" w:cs="Times New Roman"/>
          <w:sz w:val="20"/>
          <w:szCs w:val="20"/>
          <w:lang w:eastAsia="ru-RU"/>
        </w:rPr>
        <w:t xml:space="preserve">(полное наименование Контрагента) </w:t>
      </w:r>
    </w:p>
    <w:p w14:paraId="13802B44" w14:textId="14F7DE5B" w:rsidR="00C76E02" w:rsidRPr="005B13B0" w:rsidRDefault="00906B37" w:rsidP="007737D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предлагает</w:t>
      </w:r>
      <w:r w:rsidR="00C76E02" w:rsidRPr="00527A27">
        <w:rPr>
          <w:rFonts w:ascii="Times New Roman" w:eastAsia="Times New Roman" w:hAnsi="Times New Roman" w:cs="Times New Roman"/>
          <w:sz w:val="28"/>
          <w:szCs w:val="28"/>
          <w:lang w:eastAsia="ru-RU"/>
        </w:rPr>
        <w:t xml:space="preserve"> </w:t>
      </w:r>
      <w:r w:rsidR="00C76E02" w:rsidRPr="00527A27">
        <w:rPr>
          <w:rFonts w:ascii="Times New Roman" w:hAnsi="Times New Roman" w:cs="Times New Roman"/>
          <w:sz w:val="28"/>
          <w:szCs w:val="28"/>
        </w:rPr>
        <w:t>Совместн</w:t>
      </w:r>
      <w:r>
        <w:rPr>
          <w:rFonts w:ascii="Times New Roman" w:hAnsi="Times New Roman" w:cs="Times New Roman"/>
          <w:sz w:val="28"/>
          <w:szCs w:val="28"/>
        </w:rPr>
        <w:t>ому</w:t>
      </w:r>
      <w:r w:rsidR="00C76E02" w:rsidRPr="00527A27">
        <w:rPr>
          <w:rFonts w:ascii="Times New Roman" w:hAnsi="Times New Roman" w:cs="Times New Roman"/>
          <w:sz w:val="28"/>
          <w:szCs w:val="28"/>
        </w:rPr>
        <w:t xml:space="preserve"> белорусско-российск</w:t>
      </w:r>
      <w:r>
        <w:rPr>
          <w:rFonts w:ascii="Times New Roman" w:hAnsi="Times New Roman" w:cs="Times New Roman"/>
          <w:sz w:val="28"/>
          <w:szCs w:val="28"/>
        </w:rPr>
        <w:t>о</w:t>
      </w:r>
      <w:r w:rsidR="00C76E02" w:rsidRPr="00527A27">
        <w:rPr>
          <w:rFonts w:ascii="Times New Roman" w:hAnsi="Times New Roman" w:cs="Times New Roman"/>
          <w:sz w:val="28"/>
          <w:szCs w:val="28"/>
        </w:rPr>
        <w:t>м</w:t>
      </w:r>
      <w:r>
        <w:rPr>
          <w:rFonts w:ascii="Times New Roman" w:hAnsi="Times New Roman" w:cs="Times New Roman"/>
          <w:sz w:val="28"/>
          <w:szCs w:val="28"/>
        </w:rPr>
        <w:t>у</w:t>
      </w:r>
      <w:r w:rsidR="00C76E02" w:rsidRPr="00527A27">
        <w:rPr>
          <w:rFonts w:ascii="Times New Roman" w:hAnsi="Times New Roman" w:cs="Times New Roman"/>
          <w:sz w:val="28"/>
          <w:szCs w:val="28"/>
        </w:rPr>
        <w:t xml:space="preserve"> открыт</w:t>
      </w:r>
      <w:r>
        <w:rPr>
          <w:rFonts w:ascii="Times New Roman" w:hAnsi="Times New Roman" w:cs="Times New Roman"/>
          <w:sz w:val="28"/>
          <w:szCs w:val="28"/>
        </w:rPr>
        <w:t>ому</w:t>
      </w:r>
      <w:r w:rsidR="00C76E02" w:rsidRPr="00527A27">
        <w:rPr>
          <w:rFonts w:ascii="Times New Roman" w:hAnsi="Times New Roman" w:cs="Times New Roman"/>
          <w:sz w:val="28"/>
          <w:szCs w:val="28"/>
        </w:rPr>
        <w:t xml:space="preserve"> акционерн</w:t>
      </w:r>
      <w:r>
        <w:rPr>
          <w:rFonts w:ascii="Times New Roman" w:hAnsi="Times New Roman" w:cs="Times New Roman"/>
          <w:sz w:val="28"/>
          <w:szCs w:val="28"/>
        </w:rPr>
        <w:t>ому</w:t>
      </w:r>
      <w:r w:rsidR="00C76E02" w:rsidRPr="00527A27">
        <w:rPr>
          <w:rFonts w:ascii="Times New Roman" w:hAnsi="Times New Roman" w:cs="Times New Roman"/>
          <w:sz w:val="28"/>
          <w:szCs w:val="28"/>
        </w:rPr>
        <w:t xml:space="preserve"> обществ</w:t>
      </w:r>
      <w:r>
        <w:rPr>
          <w:rFonts w:ascii="Times New Roman" w:hAnsi="Times New Roman" w:cs="Times New Roman"/>
          <w:sz w:val="28"/>
          <w:szCs w:val="28"/>
        </w:rPr>
        <w:t>у</w:t>
      </w:r>
      <w:r w:rsidR="00C76E02" w:rsidRPr="00527A27">
        <w:rPr>
          <w:rFonts w:ascii="Times New Roman" w:hAnsi="Times New Roman" w:cs="Times New Roman"/>
          <w:sz w:val="28"/>
          <w:szCs w:val="28"/>
        </w:rPr>
        <w:t xml:space="preserve"> «Белгазпромбанк»</w:t>
      </w:r>
      <w:r w:rsidR="00C76E02" w:rsidRPr="00527A27">
        <w:rPr>
          <w:rFonts w:ascii="Times New Roman" w:eastAsia="Times New Roman" w:hAnsi="Times New Roman" w:cs="Times New Roman"/>
          <w:sz w:val="28"/>
          <w:szCs w:val="28"/>
          <w:lang w:eastAsia="ru-RU"/>
        </w:rPr>
        <w:t xml:space="preserve"> (далее – Банк) </w:t>
      </w:r>
      <w:r>
        <w:rPr>
          <w:rFonts w:ascii="Times New Roman" w:eastAsia="Times New Roman" w:hAnsi="Times New Roman" w:cs="Times New Roman"/>
          <w:sz w:val="28"/>
          <w:szCs w:val="28"/>
          <w:lang w:eastAsia="ru-RU"/>
        </w:rPr>
        <w:t xml:space="preserve">заключить </w:t>
      </w:r>
      <w:r w:rsidR="00C76E02" w:rsidRPr="00527A27">
        <w:rPr>
          <w:rFonts w:ascii="Times New Roman" w:eastAsia="Times New Roman" w:hAnsi="Times New Roman" w:cs="Times New Roman"/>
          <w:sz w:val="28"/>
          <w:szCs w:val="28"/>
          <w:lang w:eastAsia="ru-RU"/>
        </w:rPr>
        <w:t xml:space="preserve">Соглашение об обмене электронными сообщениями, содержащими финансовые </w:t>
      </w:r>
      <w:r w:rsidR="001F0FEE">
        <w:rPr>
          <w:rFonts w:ascii="Times New Roman" w:eastAsia="Times New Roman" w:hAnsi="Times New Roman" w:cs="Times New Roman"/>
          <w:sz w:val="28"/>
          <w:szCs w:val="28"/>
          <w:lang w:eastAsia="ru-RU"/>
        </w:rPr>
        <w:t>электронны</w:t>
      </w:r>
      <w:r w:rsidR="000522E8">
        <w:rPr>
          <w:rFonts w:ascii="Times New Roman" w:eastAsia="Times New Roman" w:hAnsi="Times New Roman" w:cs="Times New Roman"/>
          <w:sz w:val="28"/>
          <w:szCs w:val="28"/>
          <w:lang w:eastAsia="ru-RU"/>
        </w:rPr>
        <w:t>е</w:t>
      </w:r>
      <w:r w:rsidR="001F0FEE">
        <w:rPr>
          <w:rFonts w:ascii="Times New Roman" w:eastAsia="Times New Roman" w:hAnsi="Times New Roman" w:cs="Times New Roman"/>
          <w:sz w:val="28"/>
          <w:szCs w:val="28"/>
          <w:lang w:eastAsia="ru-RU"/>
        </w:rPr>
        <w:t xml:space="preserve"> документ</w:t>
      </w:r>
      <w:r w:rsidR="000522E8">
        <w:rPr>
          <w:rFonts w:ascii="Times New Roman" w:eastAsia="Times New Roman" w:hAnsi="Times New Roman" w:cs="Times New Roman"/>
          <w:sz w:val="28"/>
          <w:szCs w:val="28"/>
          <w:lang w:eastAsia="ru-RU"/>
        </w:rPr>
        <w:t>ы</w:t>
      </w:r>
      <w:r w:rsidR="00C76E02" w:rsidRPr="00527A27">
        <w:rPr>
          <w:rFonts w:ascii="Times New Roman" w:eastAsia="Times New Roman" w:hAnsi="Times New Roman" w:cs="Times New Roman"/>
          <w:sz w:val="28"/>
          <w:szCs w:val="28"/>
          <w:lang w:eastAsia="ru-RU"/>
        </w:rPr>
        <w:t>, через систему передачи финансовой информации Национального банка Республики Беларусь (далее – Соглашение) на условиях</w:t>
      </w:r>
      <w:r w:rsidR="00E26606">
        <w:rPr>
          <w:rFonts w:ascii="Times New Roman" w:eastAsia="Times New Roman" w:hAnsi="Times New Roman" w:cs="Times New Roman"/>
          <w:sz w:val="28"/>
          <w:szCs w:val="28"/>
          <w:lang w:eastAsia="ru-RU"/>
        </w:rPr>
        <w:t>,</w:t>
      </w:r>
      <w:r w:rsidR="00C76E02" w:rsidRPr="00527A27">
        <w:rPr>
          <w:rFonts w:ascii="Times New Roman" w:eastAsia="Times New Roman" w:hAnsi="Times New Roman" w:cs="Times New Roman"/>
          <w:sz w:val="28"/>
          <w:szCs w:val="28"/>
          <w:lang w:eastAsia="ru-RU"/>
        </w:rPr>
        <w:t xml:space="preserve"> в нем предусмотренных и размещенных на </w:t>
      </w:r>
      <w:r w:rsidR="00C76E02" w:rsidRPr="00527A27">
        <w:rPr>
          <w:rFonts w:ascii="Times New Roman" w:hAnsi="Times New Roman" w:cs="Times New Roman"/>
          <w:sz w:val="28"/>
          <w:szCs w:val="28"/>
        </w:rPr>
        <w:t xml:space="preserve">официальном сайте Банка в сети Интернет по адресу </w:t>
      </w:r>
      <w:r w:rsidR="00C76E02" w:rsidRPr="005B13B0">
        <w:rPr>
          <w:rFonts w:ascii="Times New Roman" w:eastAsia="Times New Roman" w:hAnsi="Times New Roman" w:cs="Times New Roman"/>
          <w:sz w:val="28"/>
          <w:szCs w:val="28"/>
          <w:lang w:eastAsia="ru-RU"/>
        </w:rPr>
        <w:t>www.belgazprombank.by.</w:t>
      </w:r>
    </w:p>
    <w:p w14:paraId="37088248" w14:textId="4EBD671B" w:rsidR="00C76E02" w:rsidRDefault="00C76E02" w:rsidP="00C76E02">
      <w:pPr>
        <w:widowControl w:val="0"/>
        <w:spacing w:after="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Просим считать настоящее Заявление в качестве оферты на заключение Соглашения в соответствии с пунктом 2.1 указанного Соглашения.</w:t>
      </w:r>
    </w:p>
    <w:p w14:paraId="56920E87" w14:textId="77777777" w:rsidR="005B13B0" w:rsidRPr="00527A27" w:rsidRDefault="005B13B0" w:rsidP="005B13B0">
      <w:pPr>
        <w:widowControl w:val="0"/>
        <w:spacing w:after="0" w:line="240" w:lineRule="auto"/>
        <w:ind w:firstLine="709"/>
        <w:jc w:val="both"/>
        <w:rPr>
          <w:rFonts w:ascii="Times New Roman" w:eastAsia="Times New Roman" w:hAnsi="Times New Roman" w:cs="Times New Roman"/>
          <w:sz w:val="28"/>
          <w:szCs w:val="28"/>
          <w:lang w:eastAsia="ru-RU"/>
        </w:rPr>
      </w:pPr>
      <w:bookmarkStart w:id="14" w:name="_Hlk82104971"/>
      <w:r>
        <w:rPr>
          <w:rFonts w:ascii="Times New Roman" w:eastAsia="Times New Roman" w:hAnsi="Times New Roman" w:cs="Times New Roman"/>
          <w:sz w:val="28"/>
          <w:szCs w:val="28"/>
          <w:lang w:eastAsia="ru-RU"/>
        </w:rPr>
        <w:t>Мы</w:t>
      </w:r>
      <w:r w:rsidRPr="005B13B0">
        <w:rPr>
          <w:rFonts w:ascii="Times New Roman" w:eastAsia="Times New Roman" w:hAnsi="Times New Roman" w:cs="Times New Roman"/>
          <w:sz w:val="28"/>
          <w:szCs w:val="28"/>
          <w:lang w:eastAsia="ru-RU"/>
        </w:rPr>
        <w:t xml:space="preserve"> заявляе</w:t>
      </w:r>
      <w:r>
        <w:rPr>
          <w:rFonts w:ascii="Times New Roman" w:eastAsia="Times New Roman" w:hAnsi="Times New Roman" w:cs="Times New Roman"/>
          <w:sz w:val="28"/>
          <w:szCs w:val="28"/>
          <w:lang w:eastAsia="ru-RU"/>
        </w:rPr>
        <w:t>м</w:t>
      </w:r>
      <w:r w:rsidRPr="005B13B0">
        <w:rPr>
          <w:rFonts w:ascii="Times New Roman" w:eastAsia="Times New Roman" w:hAnsi="Times New Roman" w:cs="Times New Roman"/>
          <w:sz w:val="28"/>
          <w:szCs w:val="28"/>
          <w:lang w:eastAsia="ru-RU"/>
        </w:rPr>
        <w:t xml:space="preserve"> об ознакомлении с положениями </w:t>
      </w:r>
      <w:r>
        <w:rPr>
          <w:rFonts w:ascii="Times New Roman" w:eastAsia="Times New Roman" w:hAnsi="Times New Roman" w:cs="Times New Roman"/>
          <w:sz w:val="28"/>
          <w:szCs w:val="28"/>
          <w:lang w:eastAsia="ru-RU"/>
        </w:rPr>
        <w:t>Соглашения</w:t>
      </w:r>
      <w:r w:rsidRPr="005B13B0">
        <w:rPr>
          <w:rFonts w:ascii="Times New Roman" w:eastAsia="Times New Roman" w:hAnsi="Times New Roman" w:cs="Times New Roman"/>
          <w:sz w:val="28"/>
          <w:szCs w:val="28"/>
          <w:lang w:eastAsia="ru-RU"/>
        </w:rPr>
        <w:t>, а также о принятии на себя добровольного обязательства следовать положениям (обязательствам) указанн</w:t>
      </w:r>
      <w:r>
        <w:rPr>
          <w:rFonts w:ascii="Times New Roman" w:eastAsia="Times New Roman" w:hAnsi="Times New Roman" w:cs="Times New Roman"/>
          <w:sz w:val="28"/>
          <w:szCs w:val="28"/>
          <w:lang w:eastAsia="ru-RU"/>
        </w:rPr>
        <w:t>ого</w:t>
      </w:r>
      <w:r w:rsidRPr="005B13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Соглашения</w:t>
      </w:r>
      <w:r w:rsidRPr="005B13B0">
        <w:rPr>
          <w:rFonts w:ascii="Times New Roman" w:eastAsia="Times New Roman" w:hAnsi="Times New Roman" w:cs="Times New Roman"/>
          <w:sz w:val="28"/>
          <w:szCs w:val="28"/>
          <w:lang w:eastAsia="ru-RU"/>
        </w:rPr>
        <w:t xml:space="preserve">, которые </w:t>
      </w:r>
      <w:r>
        <w:rPr>
          <w:rFonts w:ascii="Times New Roman" w:eastAsia="Times New Roman" w:hAnsi="Times New Roman" w:cs="Times New Roman"/>
          <w:sz w:val="28"/>
          <w:szCs w:val="28"/>
          <w:lang w:eastAsia="ru-RU"/>
        </w:rPr>
        <w:t>нам</w:t>
      </w:r>
      <w:r w:rsidRPr="005B13B0">
        <w:rPr>
          <w:rFonts w:ascii="Times New Roman" w:eastAsia="Times New Roman" w:hAnsi="Times New Roman" w:cs="Times New Roman"/>
          <w:sz w:val="28"/>
          <w:szCs w:val="28"/>
          <w:lang w:eastAsia="ru-RU"/>
        </w:rPr>
        <w:t xml:space="preserve"> разъяснены в полном объеме и которые имеют для</w:t>
      </w:r>
      <w:r>
        <w:rPr>
          <w:rFonts w:ascii="Times New Roman" w:eastAsia="Times New Roman" w:hAnsi="Times New Roman" w:cs="Times New Roman"/>
          <w:sz w:val="28"/>
          <w:szCs w:val="28"/>
          <w:lang w:eastAsia="ru-RU"/>
        </w:rPr>
        <w:t xml:space="preserve"> нас</w:t>
      </w:r>
      <w:r w:rsidRPr="005B13B0">
        <w:rPr>
          <w:rFonts w:ascii="Times New Roman" w:eastAsia="Times New Roman" w:hAnsi="Times New Roman" w:cs="Times New Roman"/>
          <w:sz w:val="28"/>
          <w:szCs w:val="28"/>
          <w:lang w:eastAsia="ru-RU"/>
        </w:rPr>
        <w:t xml:space="preserve"> обязательную силу.</w:t>
      </w:r>
      <w:bookmarkEnd w:id="14"/>
    </w:p>
    <w:p w14:paraId="5C7ACEEF" w14:textId="77777777" w:rsidR="00C76E02" w:rsidRPr="00E42FC4" w:rsidRDefault="00C76E02" w:rsidP="00C76E02">
      <w:pPr>
        <w:widowControl w:val="0"/>
        <w:spacing w:after="0" w:line="240" w:lineRule="auto"/>
        <w:ind w:firstLine="709"/>
        <w:jc w:val="both"/>
        <w:rPr>
          <w:rFonts w:ascii="Times New Roman" w:eastAsia="Times New Roman" w:hAnsi="Times New Roman" w:cs="Times New Roman"/>
          <w:sz w:val="28"/>
          <w:szCs w:val="28"/>
          <w:lang w:eastAsia="ru-RU"/>
        </w:rPr>
      </w:pPr>
    </w:p>
    <w:p w14:paraId="6E618B4D" w14:textId="77777777" w:rsidR="00C76E02" w:rsidRPr="00527A27" w:rsidRDefault="00C76E02" w:rsidP="006B3D57">
      <w:pPr>
        <w:spacing w:after="120" w:line="240" w:lineRule="auto"/>
        <w:ind w:firstLine="709"/>
        <w:jc w:val="both"/>
        <w:rPr>
          <w:rFonts w:ascii="Times New Roman" w:eastAsia="Times New Roman" w:hAnsi="Times New Roman" w:cs="Times New Roman"/>
          <w:sz w:val="28"/>
          <w:szCs w:val="28"/>
          <w:lang w:eastAsia="ru-RU"/>
        </w:rPr>
      </w:pPr>
      <w:r w:rsidRPr="00527A27">
        <w:rPr>
          <w:rFonts w:ascii="Times New Roman" w:eastAsia="Times New Roman" w:hAnsi="Times New Roman" w:cs="Times New Roman"/>
          <w:sz w:val="28"/>
          <w:szCs w:val="28"/>
          <w:lang w:eastAsia="ru-RU"/>
        </w:rPr>
        <w:t>_____________________________________________________________</w:t>
      </w:r>
    </w:p>
    <w:p w14:paraId="2F29F911" w14:textId="73F5C689" w:rsidR="00C76E02" w:rsidRPr="00D0211E" w:rsidRDefault="00C76E02" w:rsidP="00906B37">
      <w:pPr>
        <w:spacing w:after="0" w:line="240" w:lineRule="auto"/>
        <w:jc w:val="center"/>
        <w:rPr>
          <w:rFonts w:ascii="Times New Roman" w:eastAsia="Times New Roman" w:hAnsi="Times New Roman" w:cs="Times New Roman"/>
          <w:sz w:val="20"/>
          <w:szCs w:val="20"/>
          <w:lang w:eastAsia="ru-RU"/>
        </w:rPr>
      </w:pPr>
      <w:r w:rsidRPr="00527A27">
        <w:rPr>
          <w:rFonts w:ascii="Times New Roman" w:eastAsia="Times New Roman" w:hAnsi="Times New Roman" w:cs="Times New Roman"/>
          <w:sz w:val="20"/>
          <w:szCs w:val="20"/>
          <w:lang w:eastAsia="ru-RU"/>
        </w:rPr>
        <w:t>(должность, Ф</w:t>
      </w:r>
      <w:r w:rsidR="00C92D00">
        <w:rPr>
          <w:rFonts w:ascii="Times New Roman" w:eastAsia="Times New Roman" w:hAnsi="Times New Roman" w:cs="Times New Roman"/>
          <w:sz w:val="20"/>
          <w:szCs w:val="20"/>
          <w:lang w:eastAsia="ru-RU"/>
        </w:rPr>
        <w:t>.</w:t>
      </w:r>
      <w:r w:rsidRPr="00527A27">
        <w:rPr>
          <w:rFonts w:ascii="Times New Roman" w:eastAsia="Times New Roman" w:hAnsi="Times New Roman" w:cs="Times New Roman"/>
          <w:sz w:val="20"/>
          <w:szCs w:val="20"/>
          <w:lang w:eastAsia="ru-RU"/>
        </w:rPr>
        <w:t>И</w:t>
      </w:r>
      <w:r w:rsidR="00C92D00">
        <w:rPr>
          <w:rFonts w:ascii="Times New Roman" w:eastAsia="Times New Roman" w:hAnsi="Times New Roman" w:cs="Times New Roman"/>
          <w:sz w:val="20"/>
          <w:szCs w:val="20"/>
          <w:lang w:eastAsia="ru-RU"/>
        </w:rPr>
        <w:t>.</w:t>
      </w:r>
      <w:r w:rsidRPr="00527A27">
        <w:rPr>
          <w:rFonts w:ascii="Times New Roman" w:eastAsia="Times New Roman" w:hAnsi="Times New Roman" w:cs="Times New Roman"/>
          <w:sz w:val="20"/>
          <w:szCs w:val="20"/>
          <w:lang w:eastAsia="ru-RU"/>
        </w:rPr>
        <w:t>О</w:t>
      </w:r>
      <w:r w:rsidR="00C92D00">
        <w:rPr>
          <w:rFonts w:ascii="Times New Roman" w:eastAsia="Times New Roman" w:hAnsi="Times New Roman" w:cs="Times New Roman"/>
          <w:sz w:val="20"/>
          <w:szCs w:val="20"/>
          <w:lang w:eastAsia="ru-RU"/>
        </w:rPr>
        <w:t>.</w:t>
      </w:r>
      <w:r w:rsidRPr="00527A27">
        <w:rPr>
          <w:rFonts w:ascii="Times New Roman" w:eastAsia="Times New Roman" w:hAnsi="Times New Roman" w:cs="Times New Roman"/>
          <w:sz w:val="20"/>
          <w:szCs w:val="20"/>
          <w:lang w:eastAsia="ru-RU"/>
        </w:rPr>
        <w:t xml:space="preserve">, реквизиты </w:t>
      </w:r>
      <w:r w:rsidR="00500D8E">
        <w:rPr>
          <w:rFonts w:ascii="Times New Roman" w:eastAsia="Times New Roman" w:hAnsi="Times New Roman" w:cs="Times New Roman"/>
          <w:sz w:val="20"/>
          <w:szCs w:val="20"/>
          <w:lang w:eastAsia="ru-RU"/>
        </w:rPr>
        <w:t>документа, из которого вытекают полномочия</w:t>
      </w:r>
      <w:r w:rsidRPr="00527A27">
        <w:rPr>
          <w:rFonts w:ascii="Times New Roman" w:eastAsia="Times New Roman" w:hAnsi="Times New Roman" w:cs="Times New Roman"/>
          <w:sz w:val="20"/>
          <w:szCs w:val="20"/>
          <w:lang w:eastAsia="ru-RU"/>
        </w:rPr>
        <w:t>, дата)</w:t>
      </w:r>
    </w:p>
    <w:bookmarkEnd w:id="13"/>
    <w:p w14:paraId="7844D0D2" w14:textId="77777777" w:rsidR="004A3D4F" w:rsidRPr="0058235C" w:rsidRDefault="004A3D4F" w:rsidP="00500D8E">
      <w:pPr>
        <w:spacing w:after="0" w:line="240" w:lineRule="auto"/>
        <w:jc w:val="both"/>
        <w:rPr>
          <w:rFonts w:ascii="Times New Roman" w:hAnsi="Times New Roman" w:cs="Times New Roman"/>
          <w:sz w:val="28"/>
          <w:szCs w:val="28"/>
        </w:rPr>
      </w:pPr>
    </w:p>
    <w:sectPr w:rsidR="004A3D4F" w:rsidRPr="0058235C" w:rsidSect="008163B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B109" w14:textId="77777777" w:rsidR="002A4492" w:rsidRDefault="002A4492">
      <w:pPr>
        <w:spacing w:after="0" w:line="240" w:lineRule="auto"/>
      </w:pPr>
      <w:r>
        <w:separator/>
      </w:r>
    </w:p>
  </w:endnote>
  <w:endnote w:type="continuationSeparator" w:id="0">
    <w:p w14:paraId="64DF277B" w14:textId="77777777" w:rsidR="002A4492" w:rsidRDefault="002A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D7DC" w14:textId="77777777" w:rsidR="002A4492" w:rsidRDefault="002A4492">
      <w:pPr>
        <w:spacing w:after="0" w:line="240" w:lineRule="auto"/>
      </w:pPr>
      <w:r>
        <w:separator/>
      </w:r>
    </w:p>
  </w:footnote>
  <w:footnote w:type="continuationSeparator" w:id="0">
    <w:p w14:paraId="280C896A" w14:textId="77777777" w:rsidR="002A4492" w:rsidRDefault="002A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412433814"/>
      <w:docPartObj>
        <w:docPartGallery w:val="Page Numbers (Top of Page)"/>
        <w:docPartUnique/>
      </w:docPartObj>
    </w:sdtPr>
    <w:sdtEndPr/>
    <w:sdtContent>
      <w:p w14:paraId="1B43BA9D" w14:textId="4FDA437E" w:rsidR="00580243" w:rsidRPr="00CA0BAB" w:rsidRDefault="00C02600">
        <w:pPr>
          <w:pStyle w:val="a4"/>
          <w:jc w:val="center"/>
          <w:rPr>
            <w:rFonts w:ascii="Times New Roman" w:hAnsi="Times New Roman" w:cs="Times New Roman"/>
            <w:sz w:val="28"/>
            <w:szCs w:val="28"/>
          </w:rPr>
        </w:pPr>
        <w:r w:rsidRPr="00CA0BAB">
          <w:rPr>
            <w:rFonts w:ascii="Times New Roman" w:hAnsi="Times New Roman" w:cs="Times New Roman"/>
            <w:sz w:val="28"/>
            <w:szCs w:val="28"/>
          </w:rPr>
          <w:fldChar w:fldCharType="begin"/>
        </w:r>
        <w:r w:rsidRPr="00527A27">
          <w:rPr>
            <w:rFonts w:ascii="Times New Roman" w:hAnsi="Times New Roman" w:cs="Times New Roman"/>
            <w:sz w:val="28"/>
            <w:szCs w:val="28"/>
          </w:rPr>
          <w:instrText>PAGE   \* MERGEFORMAT</w:instrText>
        </w:r>
        <w:r w:rsidRPr="00CA0BAB">
          <w:rPr>
            <w:rFonts w:ascii="Times New Roman" w:hAnsi="Times New Roman" w:cs="Times New Roman"/>
            <w:sz w:val="28"/>
            <w:szCs w:val="28"/>
          </w:rPr>
          <w:fldChar w:fldCharType="separate"/>
        </w:r>
        <w:r w:rsidR="00C92D00">
          <w:rPr>
            <w:rFonts w:ascii="Times New Roman" w:hAnsi="Times New Roman" w:cs="Times New Roman"/>
            <w:noProof/>
            <w:sz w:val="28"/>
            <w:szCs w:val="28"/>
          </w:rPr>
          <w:t>6</w:t>
        </w:r>
        <w:r w:rsidRPr="00CA0BAB">
          <w:rPr>
            <w:rFonts w:ascii="Times New Roman" w:hAnsi="Times New Roman" w:cs="Times New Roman"/>
            <w:sz w:val="28"/>
            <w:szCs w:val="28"/>
          </w:rPr>
          <w:fldChar w:fldCharType="end"/>
        </w:r>
      </w:p>
    </w:sdtContent>
  </w:sdt>
  <w:p w14:paraId="105ADEB9" w14:textId="77777777" w:rsidR="00580243" w:rsidRDefault="00894B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44E"/>
    <w:multiLevelType w:val="hybridMultilevel"/>
    <w:tmpl w:val="0E704D74"/>
    <w:lvl w:ilvl="0" w:tplc="861A119A">
      <w:start w:val="1"/>
      <w:numFmt w:val="decimal"/>
      <w:lvlText w:val="14.%1."/>
      <w:lvlJc w:val="left"/>
      <w:pPr>
        <w:ind w:left="1429" w:hanging="360"/>
      </w:pPr>
      <w:rPr>
        <w:rFonts w:hint="default"/>
      </w:rPr>
    </w:lvl>
    <w:lvl w:ilvl="1" w:tplc="D018DFB0">
      <w:start w:val="1"/>
      <w:numFmt w:val="decimal"/>
      <w:lvlText w:val="1.%2."/>
      <w:lvlJc w:val="left"/>
      <w:pPr>
        <w:ind w:left="2149" w:hanging="360"/>
      </w:pPr>
      <w:rPr>
        <w:rFonts w:ascii="Times New Roman CYR" w:hAnsi="Times New Roman CYR" w:hint="default"/>
        <w:b w:val="0"/>
        <w:i w:val="0"/>
        <w:sz w:val="28"/>
        <w:szCs w:val="28"/>
        <w:u w:val="none"/>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5763114"/>
    <w:multiLevelType w:val="hybridMultilevel"/>
    <w:tmpl w:val="9CDADC5C"/>
    <w:lvl w:ilvl="0" w:tplc="4F7A6E28">
      <w:start w:val="1"/>
      <w:numFmt w:val="decimal"/>
      <w:lvlText w:val="2.%1."/>
      <w:lvlJc w:val="left"/>
      <w:pPr>
        <w:ind w:left="1429" w:hanging="360"/>
      </w:pPr>
      <w:rPr>
        <w:rFonts w:hint="default"/>
        <w:b w:val="0"/>
        <w:i w:val="0"/>
        <w:sz w:val="28"/>
        <w:szCs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02"/>
    <w:rsid w:val="000522E8"/>
    <w:rsid w:val="000A4DCC"/>
    <w:rsid w:val="000A7751"/>
    <w:rsid w:val="0016165A"/>
    <w:rsid w:val="001830B6"/>
    <w:rsid w:val="001858DB"/>
    <w:rsid w:val="001A3B7A"/>
    <w:rsid w:val="001B3009"/>
    <w:rsid w:val="001C06C4"/>
    <w:rsid w:val="001F0FEE"/>
    <w:rsid w:val="001F4260"/>
    <w:rsid w:val="002439F0"/>
    <w:rsid w:val="00251FA0"/>
    <w:rsid w:val="0026044D"/>
    <w:rsid w:val="002A4492"/>
    <w:rsid w:val="002C7627"/>
    <w:rsid w:val="00364E24"/>
    <w:rsid w:val="004878AC"/>
    <w:rsid w:val="004A3D4F"/>
    <w:rsid w:val="00500D8E"/>
    <w:rsid w:val="00502D1E"/>
    <w:rsid w:val="00542C17"/>
    <w:rsid w:val="00567EFE"/>
    <w:rsid w:val="0058235C"/>
    <w:rsid w:val="005B13B0"/>
    <w:rsid w:val="005F4605"/>
    <w:rsid w:val="006009B1"/>
    <w:rsid w:val="00630A88"/>
    <w:rsid w:val="00644EED"/>
    <w:rsid w:val="006B3AE8"/>
    <w:rsid w:val="006B3D57"/>
    <w:rsid w:val="006E5C59"/>
    <w:rsid w:val="007243E0"/>
    <w:rsid w:val="007737D7"/>
    <w:rsid w:val="0079654B"/>
    <w:rsid w:val="007A4CE1"/>
    <w:rsid w:val="00810690"/>
    <w:rsid w:val="008163B2"/>
    <w:rsid w:val="00844A8E"/>
    <w:rsid w:val="00894BC1"/>
    <w:rsid w:val="008C3A17"/>
    <w:rsid w:val="008E77E5"/>
    <w:rsid w:val="00906B37"/>
    <w:rsid w:val="009437E0"/>
    <w:rsid w:val="00944C7E"/>
    <w:rsid w:val="009D38BA"/>
    <w:rsid w:val="009F05F8"/>
    <w:rsid w:val="00A63F48"/>
    <w:rsid w:val="00A71B53"/>
    <w:rsid w:val="00A9059E"/>
    <w:rsid w:val="00B03946"/>
    <w:rsid w:val="00B32982"/>
    <w:rsid w:val="00B439E5"/>
    <w:rsid w:val="00B52AC7"/>
    <w:rsid w:val="00B8188E"/>
    <w:rsid w:val="00B94A56"/>
    <w:rsid w:val="00BA4F3B"/>
    <w:rsid w:val="00BC536D"/>
    <w:rsid w:val="00C02600"/>
    <w:rsid w:val="00C76E02"/>
    <w:rsid w:val="00C84820"/>
    <w:rsid w:val="00C92D00"/>
    <w:rsid w:val="00D441D8"/>
    <w:rsid w:val="00D516BE"/>
    <w:rsid w:val="00E2273A"/>
    <w:rsid w:val="00E26606"/>
    <w:rsid w:val="00E42FC4"/>
    <w:rsid w:val="00E74FAF"/>
    <w:rsid w:val="00EB461D"/>
    <w:rsid w:val="00EE2839"/>
    <w:rsid w:val="00EE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6950"/>
  <w15:chartTrackingRefBased/>
  <w15:docId w15:val="{B05AFF3F-0133-40D3-A441-36A4C94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E02"/>
  </w:style>
  <w:style w:type="paragraph" w:styleId="2">
    <w:name w:val="heading 2"/>
    <w:basedOn w:val="a"/>
    <w:next w:val="a"/>
    <w:link w:val="20"/>
    <w:uiPriority w:val="9"/>
    <w:semiHidden/>
    <w:unhideWhenUsed/>
    <w:qFormat/>
    <w:rsid w:val="00E42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E02"/>
    <w:pPr>
      <w:ind w:left="720"/>
      <w:contextualSpacing/>
    </w:pPr>
  </w:style>
  <w:style w:type="paragraph" w:styleId="a4">
    <w:name w:val="header"/>
    <w:basedOn w:val="a"/>
    <w:link w:val="a5"/>
    <w:uiPriority w:val="99"/>
    <w:unhideWhenUsed/>
    <w:rsid w:val="00C76E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6E02"/>
  </w:style>
  <w:style w:type="paragraph" w:styleId="a6">
    <w:name w:val="Balloon Text"/>
    <w:basedOn w:val="a"/>
    <w:link w:val="a7"/>
    <w:uiPriority w:val="99"/>
    <w:semiHidden/>
    <w:unhideWhenUsed/>
    <w:rsid w:val="001858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58DB"/>
    <w:rPr>
      <w:rFonts w:ascii="Segoe UI" w:hAnsi="Segoe UI" w:cs="Segoe UI"/>
      <w:sz w:val="18"/>
      <w:szCs w:val="18"/>
    </w:rPr>
  </w:style>
  <w:style w:type="character" w:styleId="a8">
    <w:name w:val="annotation reference"/>
    <w:basedOn w:val="a0"/>
    <w:uiPriority w:val="99"/>
    <w:semiHidden/>
    <w:unhideWhenUsed/>
    <w:rsid w:val="007A4CE1"/>
    <w:rPr>
      <w:sz w:val="16"/>
      <w:szCs w:val="16"/>
    </w:rPr>
  </w:style>
  <w:style w:type="paragraph" w:styleId="a9">
    <w:name w:val="annotation text"/>
    <w:basedOn w:val="a"/>
    <w:link w:val="aa"/>
    <w:uiPriority w:val="99"/>
    <w:semiHidden/>
    <w:unhideWhenUsed/>
    <w:rsid w:val="007A4CE1"/>
    <w:pPr>
      <w:spacing w:line="240" w:lineRule="auto"/>
    </w:pPr>
    <w:rPr>
      <w:sz w:val="20"/>
      <w:szCs w:val="20"/>
    </w:rPr>
  </w:style>
  <w:style w:type="character" w:customStyle="1" w:styleId="aa">
    <w:name w:val="Текст примечания Знак"/>
    <w:basedOn w:val="a0"/>
    <w:link w:val="a9"/>
    <w:uiPriority w:val="99"/>
    <w:semiHidden/>
    <w:rsid w:val="007A4CE1"/>
    <w:rPr>
      <w:sz w:val="20"/>
      <w:szCs w:val="20"/>
    </w:rPr>
  </w:style>
  <w:style w:type="paragraph" w:styleId="ab">
    <w:name w:val="annotation subject"/>
    <w:basedOn w:val="a9"/>
    <w:next w:val="a9"/>
    <w:link w:val="ac"/>
    <w:uiPriority w:val="99"/>
    <w:semiHidden/>
    <w:unhideWhenUsed/>
    <w:rsid w:val="007A4CE1"/>
    <w:rPr>
      <w:b/>
      <w:bCs/>
    </w:rPr>
  </w:style>
  <w:style w:type="character" w:customStyle="1" w:styleId="ac">
    <w:name w:val="Тема примечания Знак"/>
    <w:basedOn w:val="aa"/>
    <w:link w:val="ab"/>
    <w:uiPriority w:val="99"/>
    <w:semiHidden/>
    <w:rsid w:val="007A4CE1"/>
    <w:rPr>
      <w:b/>
      <w:bCs/>
      <w:sz w:val="20"/>
      <w:szCs w:val="20"/>
    </w:rPr>
  </w:style>
  <w:style w:type="character" w:styleId="ad">
    <w:name w:val="Hyperlink"/>
    <w:basedOn w:val="a0"/>
    <w:uiPriority w:val="99"/>
    <w:unhideWhenUsed/>
    <w:rsid w:val="00E42FC4"/>
    <w:rPr>
      <w:color w:val="0563C1" w:themeColor="hyperlink"/>
      <w:u w:val="single"/>
    </w:rPr>
  </w:style>
  <w:style w:type="character" w:customStyle="1" w:styleId="1">
    <w:name w:val="Неразрешенное упоминание1"/>
    <w:basedOn w:val="a0"/>
    <w:uiPriority w:val="99"/>
    <w:semiHidden/>
    <w:unhideWhenUsed/>
    <w:rsid w:val="00E42FC4"/>
    <w:rPr>
      <w:color w:val="605E5C"/>
      <w:shd w:val="clear" w:color="auto" w:fill="E1DFDD"/>
    </w:rPr>
  </w:style>
  <w:style w:type="paragraph" w:customStyle="1" w:styleId="21">
    <w:name w:val="Стиль2+БЕЗ ВЫДЕЛЕНИЯ"/>
    <w:basedOn w:val="2"/>
    <w:link w:val="22"/>
    <w:qFormat/>
    <w:rsid w:val="00E42FC4"/>
    <w:pPr>
      <w:widowControl w:val="0"/>
      <w:suppressLineNumbers/>
      <w:suppressAutoHyphens/>
      <w:autoSpaceDE w:val="0"/>
      <w:autoSpaceDN w:val="0"/>
      <w:spacing w:before="240" w:after="120" w:line="240" w:lineRule="auto"/>
      <w:jc w:val="both"/>
    </w:pPr>
    <w:rPr>
      <w:rFonts w:ascii="Times New Roman" w:eastAsia="Times New Roman" w:hAnsi="Times New Roman" w:cs="Times New Roman"/>
      <w:bCs/>
      <w:color w:val="auto"/>
      <w:kern w:val="24"/>
      <w:sz w:val="24"/>
      <w:szCs w:val="24"/>
      <w:lang w:eastAsia="ru-RU"/>
    </w:rPr>
  </w:style>
  <w:style w:type="character" w:customStyle="1" w:styleId="22">
    <w:name w:val="Стиль2+БЕЗ ВЫДЕЛЕНИЯ Знак"/>
    <w:link w:val="21"/>
    <w:rsid w:val="00E42FC4"/>
    <w:rPr>
      <w:rFonts w:ascii="Times New Roman" w:eastAsia="Times New Roman" w:hAnsi="Times New Roman" w:cs="Times New Roman"/>
      <w:bCs/>
      <w:kern w:val="24"/>
      <w:sz w:val="24"/>
      <w:szCs w:val="24"/>
      <w:lang w:eastAsia="ru-RU"/>
    </w:rPr>
  </w:style>
  <w:style w:type="character" w:customStyle="1" w:styleId="20">
    <w:name w:val="Заголовок 2 Знак"/>
    <w:basedOn w:val="a0"/>
    <w:link w:val="2"/>
    <w:uiPriority w:val="9"/>
    <w:semiHidden/>
    <w:rsid w:val="00E42FC4"/>
    <w:rPr>
      <w:rFonts w:asciiTheme="majorHAnsi" w:eastAsiaTheme="majorEastAsia" w:hAnsiTheme="majorHAnsi" w:cstheme="majorBidi"/>
      <w:color w:val="2E74B5" w:themeColor="accent1" w:themeShade="BF"/>
      <w:sz w:val="26"/>
      <w:szCs w:val="26"/>
    </w:rPr>
  </w:style>
  <w:style w:type="character" w:styleId="ae">
    <w:name w:val="Emphasis"/>
    <w:basedOn w:val="a0"/>
    <w:uiPriority w:val="20"/>
    <w:qFormat/>
    <w:rsid w:val="00600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trovich\Documents\&#1053;&#1072;&#1089;&#1090;&#1088;&#1072;&#1080;&#1074;&#1072;&#1077;&#1084;&#1099;&#1077;%20&#1096;&#1072;&#1073;&#1083;&#1086;&#1085;&#1099;%20Office\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Doc1.dotx</Template>
  <TotalTime>212</TotalTime>
  <Pages>7</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ОАО "Белгазпромбанк"</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 Сергей</dc:creator>
  <cp:keywords/>
  <dc:description/>
  <cp:lastModifiedBy>Khats</cp:lastModifiedBy>
  <cp:revision>8</cp:revision>
  <dcterms:created xsi:type="dcterms:W3CDTF">2021-09-14T10:04:00Z</dcterms:created>
  <dcterms:modified xsi:type="dcterms:W3CDTF">2021-09-24T12:49:00Z</dcterms:modified>
</cp:coreProperties>
</file>